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bCs/>
          <w:color w:val="auto"/>
          <w:spacing w:val="60"/>
          <w:sz w:val="84"/>
          <w:szCs w:val="84"/>
          <w:highlight w:val="white"/>
        </w:rPr>
      </w:pPr>
      <w:r>
        <w:rPr>
          <w:highlight w:val="white"/>
        </w:rPr>
      </w:r>
      <w:bookmarkStart w:id="0" w:name="_Hlk46324600"/>
      <w:r>
        <w:rPr>
          <w:rFonts w:hint="eastAsia" w:ascii="宋体" w:hAnsi="宋体" w:eastAsia="宋体" w:cs="宋体"/>
          <w:b/>
          <w:bCs/>
          <w:color w:val="auto"/>
          <w:spacing w:val="60"/>
          <w:sz w:val="84"/>
          <w:szCs w:val="84"/>
          <w:highlight w:val="white"/>
        </w:rPr>
        <w:t xml:space="preserve">苏州市政府采购</w:t>
      </w:r>
      <w:r>
        <w:rPr>
          <w:highlight w:val="white"/>
        </w:rPr>
      </w:r>
      <w:r/>
    </w:p>
    <w:p>
      <w:pPr>
        <w:jc w:val="center"/>
        <w:pageBreakBefore w:val="0"/>
        <w:spacing w:line="360" w:lineRule="auto"/>
        <w:rPr>
          <w:rFonts w:hint="eastAsia" w:ascii="宋体" w:hAnsi="宋体" w:eastAsia="宋体" w:cs="宋体"/>
          <w:b/>
          <w:bCs/>
          <w:color w:val="auto"/>
          <w:sz w:val="116"/>
          <w:highlight w:val="white"/>
        </w:rPr>
      </w:pPr>
      <w:r>
        <w:rPr>
          <w:rFonts w:hint="eastAsia" w:ascii="宋体" w:hAnsi="宋体" w:eastAsia="宋体" w:cs="宋体"/>
          <w:b/>
          <w:bCs/>
          <w:color w:val="auto"/>
          <w:sz w:val="84"/>
          <w:szCs w:val="84"/>
          <w:highlight w:val="white"/>
        </w:rPr>
        <w:t xml:space="preserve">公开招标文件</w:t>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采购编号：</w:t>
      </w:r>
      <w:r>
        <w:rPr>
          <w:rFonts w:hint="eastAsia" w:ascii="宋体" w:hAnsi="宋体" w:cs="宋体"/>
          <w:color w:val="auto"/>
          <w:sz w:val="30"/>
          <w:highlight w:val="white"/>
          <w:lang w:eastAsia="zh-CN"/>
        </w:rPr>
        <w:t xml:space="preserve">JSZC-320500-SZZS-G2025-0057</w:t>
      </w:r>
      <w:r>
        <w:rPr>
          <w:rFonts w:hint="eastAsia" w:ascii="宋体" w:hAnsi="宋体" w:eastAsia="宋体" w:cs="宋体"/>
          <w:color w:val="auto"/>
          <w:sz w:val="30"/>
          <w:highlight w:val="white"/>
        </w:rPr>
        <w:t xml:space="preserve">  </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采购项目：</w:t>
      </w:r>
      <w:r>
        <w:rPr>
          <w:rFonts w:hint="eastAsia" w:ascii="宋体" w:hAnsi="宋体" w:eastAsia="宋体" w:cs="宋体"/>
          <w:color w:val="auto"/>
          <w:sz w:val="30"/>
          <w:highlight w:val="white"/>
          <w:lang w:eastAsia="zh-CN"/>
        </w:rPr>
        <w:t xml:space="preserve">天文望远镜系统和天文圆顶系统及配套</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采购单位：苏州市科学技术协会</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项目类别：货物类</w:t>
      </w:r>
      <w:r>
        <w:rPr>
          <w:highlight w:val="white"/>
        </w:rPr>
      </w:r>
      <w:r/>
    </w:p>
    <w:p>
      <w:pPr>
        <w:ind w:right="-159" w:firstLine="2771"/>
        <w:pageBreakBefore w:val="0"/>
        <w:spacing w:line="360" w:lineRule="auto"/>
        <w:tabs>
          <w:tab w:val="left" w:pos="6585" w:leader="none"/>
        </w:tabs>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r>
      <w:r>
        <w:rPr>
          <w:highlight w:val="white"/>
        </w:rPr>
      </w:r>
      <w:r/>
    </w:p>
    <w:p>
      <w:pPr>
        <w:ind w:right="-159"/>
        <w:pageBreakBefore w:val="0"/>
        <w:spacing w:line="360" w:lineRule="auto"/>
        <w:tabs>
          <w:tab w:val="left" w:pos="6585" w:leader="none"/>
        </w:tabs>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r>
      <w:r>
        <w:rPr>
          <w:highlight w:val="white"/>
        </w:rPr>
      </w:r>
      <w:r/>
    </w:p>
    <w:p>
      <w:pPr>
        <w:ind w:right="-159"/>
        <w:pageBreakBefore w:val="0"/>
        <w:spacing w:line="360" w:lineRule="auto"/>
        <w:tabs>
          <w:tab w:val="left" w:pos="6585" w:leader="none"/>
        </w:tabs>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ab/>
      </w:r>
      <w:r>
        <w:rPr>
          <w:highlight w:val="white"/>
        </w:rPr>
      </w:r>
      <w:r/>
    </w:p>
    <w:p>
      <w:pPr>
        <w:jc w:val="center"/>
        <w:pageBreakBefore w:val="0"/>
        <w:spacing w:line="360" w:lineRule="auto"/>
        <w:shd w:val="clear" w:color="auto"/>
        <w:rPr>
          <w:rFonts w:hint="eastAsia" w:ascii="宋体" w:hAnsi="宋体" w:eastAsia="宋体" w:cs="宋体"/>
          <w:color w:val="auto"/>
          <w:sz w:val="30"/>
          <w:highlight w:val="white"/>
        </w:rPr>
      </w:pPr>
      <w:r>
        <w:rPr>
          <w:rFonts w:hint="eastAsia" w:ascii="宋体" w:hAnsi="宋体" w:eastAsia="宋体" w:cs="宋体"/>
          <w:color w:val="auto"/>
          <w:highlight w:val="white"/>
        </w:rPr>
        <mc:AlternateContent>
          <mc:Choice Requires="wpg">
            <w:drawing>
              <wp:inline xmlns:wp="http://schemas.openxmlformats.org/drawingml/2006/wordprocessingDrawing" distT="0" distB="0" distL="0" distR="0">
                <wp:extent cx="1779270" cy="1842135"/>
                <wp:effectExtent l="0" t="0" r="0" b="0"/>
                <wp:docPr id="1" name="图片 1"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5300219518"/>
                        <pic:cNvPicPr>
                          <a:picLocks noChangeAspect="1"/>
                        </pic:cNvPicPr>
                        <pic:nvPr/>
                      </pic:nvPicPr>
                      <pic:blipFill>
                        <a:blip r:embed="rId14"/>
                        <a:srcRect l="1102" t="1228" r="2444" b="2489"/>
                        <a:stretch/>
                      </pic:blipFill>
                      <pic:spPr bwMode="auto">
                        <a:xfrm>
                          <a:off x="0" y="0"/>
                          <a:ext cx="1779270" cy="1842135"/>
                        </a:xfrm>
                        <a:prstGeom prst="ellipse">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0.1pt;height:145.0pt;mso-wrap-distance-left:0.0pt;mso-wrap-distance-top:0.0pt;mso-wrap-distance-right:0.0pt;mso-wrap-distance-bottom:0.0pt;" stroked="f">
                <v:path textboxrect="0,0,0,0"/>
                <v:imagedata r:id="rId14" o:title=""/>
              </v:shape>
            </w:pict>
          </mc:Fallback>
        </mc:AlternateContent>
      </w:r>
      <w:r>
        <w:rPr>
          <w:highlight w:val="white"/>
        </w:rPr>
      </w:r>
      <w:r/>
    </w:p>
    <w:p>
      <w:pPr>
        <w:ind w:firstLine="2550"/>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中思项目管理咨询有限公司</w:t>
      </w:r>
      <w:r>
        <w:rPr>
          <w:highlight w:val="white"/>
        </w:rPr>
      </w:r>
      <w:r/>
    </w:p>
    <w:p>
      <w:pPr>
        <w:jc w:val="cente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二〇二五年</w:t>
      </w:r>
      <w:r>
        <w:rPr>
          <w:rFonts w:hint="eastAsia" w:ascii="宋体" w:hAnsi="宋体" w:cs="宋体"/>
          <w:color w:val="auto"/>
          <w:sz w:val="30"/>
          <w:highlight w:val="white"/>
          <w:lang w:val="en-US" w:eastAsia="zh-CN"/>
        </w:rPr>
        <w:t xml:space="preserve">十一</w:t>
      </w:r>
      <w:r>
        <w:rPr>
          <w:rFonts w:hint="eastAsia" w:ascii="宋体" w:hAnsi="宋体" w:eastAsia="宋体" w:cs="宋体"/>
          <w:color w:val="auto"/>
          <w:sz w:val="30"/>
          <w:highlight w:val="white"/>
        </w:rPr>
        <w:t xml:space="preserve">月</w:t>
      </w:r>
      <w:r>
        <w:rPr>
          <w:highlight w:val="white"/>
        </w:rPr>
      </w:r>
      <w:r/>
    </w:p>
    <w:p>
      <w:pPr>
        <w:pStyle w:val="885"/>
        <w:ind w:left="0" w:right="420"/>
        <w:jc w:val="center"/>
        <w:pageBreakBefore w:val="0"/>
        <w:spacing w:after="0"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24"/>
          <w:szCs w:val="24"/>
          <w:highlight w:val="white"/>
        </w:rPr>
        <w:t xml:space="preserve">前 附 表</w:t>
      </w:r>
      <w:r>
        <w:rPr>
          <w:highlight w:val="white"/>
        </w:rPr>
      </w:r>
      <w:r/>
    </w:p>
    <w:p>
      <w:pPr>
        <w:pStyle w:val="885"/>
        <w:ind w:left="0" w:right="420"/>
        <w:pageBreakBefore w:val="0"/>
        <w:spacing w:after="0" w:line="360" w:lineRule="auto"/>
        <w:rPr>
          <w:rFonts w:hint="eastAsia" w:ascii="宋体" w:hAnsi="宋体" w:eastAsia="宋体" w:cs="宋体"/>
          <w:color w:val="auto"/>
          <w:spacing w:val="20"/>
          <w:sz w:val="24"/>
          <w:szCs w:val="24"/>
          <w:highlight w:val="white"/>
        </w:rPr>
      </w:pPr>
      <w:r>
        <w:rPr>
          <w:rFonts w:hint="eastAsia" w:ascii="宋体" w:hAnsi="宋体" w:eastAsia="宋体" w:cs="宋体"/>
          <w:color w:val="auto"/>
          <w:sz w:val="24"/>
          <w:szCs w:val="24"/>
          <w:highlight w:val="white"/>
        </w:rPr>
        <w:t xml:space="preserve">（下列附表说明是对采购文件的具体补充和修正，如有矛盾之处以本附表为准）</w:t>
      </w:r>
      <w:r>
        <w:rPr>
          <w:highlight w:val="white"/>
        </w:rPr>
      </w:r>
      <w:r/>
    </w:p>
    <w:tbl>
      <w:tblPr>
        <w:tblStyle w:val="87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2185"/>
        <w:gridCol w:w="7081"/>
      </w:tblGrid>
      <w:tr>
        <w:trPr>
          <w:jc w:val="center"/>
          <w:trHeight w:val="52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项号</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名称</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内      容</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采购编号</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eastAsia="zh-CN"/>
              </w:rPr>
              <w:t xml:space="preserve">JSZC-320500-SZZS-G2025-0057</w:t>
            </w:r>
            <w:r>
              <w:rPr>
                <w:rFonts w:hint="eastAsia" w:ascii="宋体" w:hAnsi="宋体" w:eastAsia="宋体" w:cs="宋体"/>
                <w:color w:val="auto"/>
                <w:szCs w:val="24"/>
                <w:highlight w:val="white"/>
              </w:rPr>
              <w:t xml:space="preserve">  </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采购项目名称</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天文望远镜系统和天文圆顶系统及配套</w:t>
            </w:r>
            <w:r>
              <w:rPr>
                <w:highlight w:val="white"/>
              </w:rPr>
            </w:r>
            <w:r/>
          </w:p>
          <w:p>
            <w:pPr>
              <w:pStyle w:val="873"/>
              <w:ind w:left="0" w:firstLine="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第一标段：光学天文望远镜主机及配套控制系统</w:t>
            </w:r>
            <w:r>
              <w:rPr>
                <w:highlight w:val="white"/>
              </w:rPr>
            </w:r>
            <w:r/>
          </w:p>
          <w:p>
            <w:pPr>
              <w:pStyle w:val="873"/>
              <w:ind w:left="0" w:firstLine="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szCs w:val="24"/>
                <w:highlight w:val="white"/>
                <w:lang w:val="en-US" w:eastAsia="zh-CN"/>
              </w:rPr>
              <w:t xml:space="preserve">第二标段：天文望远镜配套设备及系统</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采购人</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苏州市科学技术协会</w:t>
            </w:r>
            <w:r>
              <w:rPr>
                <w:highlight w:val="white"/>
              </w:rPr>
            </w:r>
            <w:r/>
          </w:p>
          <w:p>
            <w:pPr>
              <w:jc w:val="both"/>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联系人：</w:t>
            </w:r>
            <w:r>
              <w:rPr>
                <w:rFonts w:hint="eastAsia" w:ascii="宋体" w:hAnsi="宋体" w:cs="宋体"/>
                <w:color w:val="auto"/>
                <w:szCs w:val="24"/>
                <w:highlight w:val="white"/>
                <w:lang w:eastAsia="zh-CN"/>
              </w:rPr>
              <w:t xml:space="preserve">孔令军、赵义平</w:t>
            </w:r>
            <w:r>
              <w:rPr>
                <w:rFonts w:hint="eastAsia" w:ascii="宋体" w:hAnsi="宋体" w:eastAsia="宋体" w:cs="宋体"/>
                <w:color w:val="auto"/>
                <w:szCs w:val="24"/>
                <w:highlight w:val="white"/>
              </w:rPr>
              <w:t xml:space="preserve">      联系电话：0512-65227765</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采购代理机构</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中思项目管理咨询有限公司</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地</w:t>
            </w:r>
            <w:r>
              <w:rPr>
                <w:rFonts w:hint="eastAsia" w:ascii="宋体" w:hAnsi="宋体" w:eastAsia="宋体" w:cs="宋体"/>
                <w:color w:val="auto"/>
                <w:szCs w:val="24"/>
                <w:highlight w:val="white"/>
              </w:rPr>
              <w:t xml:space="preserve">  </w:t>
            </w:r>
            <w:r>
              <w:rPr>
                <w:rFonts w:hint="eastAsia" w:ascii="宋体" w:hAnsi="宋体" w:eastAsia="宋体" w:cs="宋体"/>
                <w:color w:val="auto"/>
                <w:szCs w:val="24"/>
                <w:highlight w:val="white"/>
                <w:lang w:val="zh-CN"/>
              </w:rPr>
              <w:t xml:space="preserve">址：</w:t>
            </w:r>
            <w:r>
              <w:rPr>
                <w:rFonts w:hint="eastAsia" w:ascii="宋体" w:hAnsi="宋体" w:eastAsia="宋体" w:cs="宋体"/>
                <w:color w:val="auto"/>
                <w:szCs w:val="24"/>
                <w:highlight w:val="white"/>
                <w:lang w:eastAsia="zh-CN"/>
              </w:rPr>
              <w:t xml:space="preserve">苏州市西环路902号（双桥868创意文化产业园）629室  </w:t>
            </w:r>
            <w:r>
              <w:rPr>
                <w:rFonts w:hint="eastAsia" w:ascii="宋体" w:hAnsi="宋体" w:eastAsia="宋体" w:cs="宋体"/>
                <w:color w:val="auto"/>
                <w:szCs w:val="24"/>
                <w:highlight w:val="white"/>
              </w:rPr>
              <w:t xml:space="preserve">    </w:t>
            </w:r>
            <w:r>
              <w:rPr>
                <w:rFonts w:hint="eastAsia" w:ascii="宋体" w:hAnsi="宋体" w:eastAsia="宋体" w:cs="宋体"/>
                <w:color w:val="auto"/>
                <w:szCs w:val="24"/>
                <w:highlight w:val="white"/>
                <w:lang w:val="zh-CN"/>
              </w:rPr>
              <w:t xml:space="preserve">邮编：</w:t>
            </w:r>
            <w:r>
              <w:rPr>
                <w:rFonts w:hint="eastAsia" w:ascii="宋体" w:hAnsi="宋体" w:eastAsia="宋体" w:cs="宋体"/>
                <w:color w:val="auto"/>
                <w:szCs w:val="24"/>
                <w:highlight w:val="white"/>
              </w:rPr>
              <w:t xml:space="preserve">215026</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电话：</w:t>
            </w:r>
            <w:r>
              <w:rPr>
                <w:rFonts w:hint="eastAsia" w:ascii="宋体" w:hAnsi="宋体" w:eastAsia="宋体" w:cs="宋体"/>
                <w:color w:val="auto"/>
                <w:szCs w:val="24"/>
                <w:highlight w:val="white"/>
              </w:rPr>
              <w:t xml:space="preserve">0512-68832715  联系</w:t>
            </w:r>
            <w:r>
              <w:rPr>
                <w:rFonts w:hint="eastAsia" w:ascii="宋体" w:hAnsi="宋体" w:eastAsia="宋体" w:cs="宋体"/>
                <w:color w:val="auto"/>
                <w:szCs w:val="24"/>
                <w:highlight w:val="white"/>
                <w:lang w:val="zh-CN"/>
              </w:rPr>
              <w:t xml:space="preserve">人：</w:t>
            </w:r>
            <w:r>
              <w:rPr>
                <w:rFonts w:hint="eastAsia" w:ascii="宋体" w:hAnsi="宋体" w:eastAsia="宋体" w:cs="宋体"/>
                <w:color w:val="auto"/>
                <w:szCs w:val="24"/>
                <w:highlight w:val="white"/>
              </w:rPr>
              <w:t xml:space="preserve">符美婷、范万红、岳楠</w:t>
            </w:r>
            <w:r>
              <w:rPr>
                <w:highlight w:val="white"/>
              </w:rPr>
            </w:r>
            <w:r/>
          </w:p>
        </w:tc>
      </w:tr>
      <w:tr>
        <w:trPr>
          <w:jc w:val="center"/>
          <w:trHeight w:val="478"/>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投标有效期</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90天（日历日）</w:t>
            </w:r>
            <w:r>
              <w:rPr>
                <w:highlight w:val="white"/>
              </w:rPr>
            </w:r>
            <w:r/>
          </w:p>
        </w:tc>
      </w:tr>
      <w:tr>
        <w:trPr>
          <w:jc w:val="center"/>
          <w:trHeight w:val="45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6</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投标保证金</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无</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rPr>
              <w:t xml:space="preserve">本文件中涉及的投标保证金条款均不适用。</w:t>
            </w:r>
            <w:r>
              <w:rPr>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投标文件的制作与递交</w:t>
            </w:r>
            <w:r>
              <w:rPr>
                <w:highlight w:val="white"/>
              </w:rPr>
            </w:r>
            <w:r/>
          </w:p>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eastAsia="zh-CN"/>
              </w:rPr>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highlight w:val="white"/>
              </w:rPr>
            </w:r>
            <w:r/>
          </w:p>
          <w:p>
            <w:pPr>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highlight w:val="whit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highlight w:val="white"/>
              </w:rPr>
            </w:r>
            <w:r/>
          </w:p>
        </w:tc>
      </w:tr>
      <w:tr>
        <w:trPr>
          <w:jc w:val="center"/>
          <w:trHeight w:val="371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质疑</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报名成功的供应商在下载采购文件后，对采购文件有疑问的</w:t>
            </w:r>
            <w:r>
              <w:rPr>
                <w:rFonts w:hint="eastAsia" w:ascii="宋体" w:hAnsi="宋体" w:eastAsia="宋体" w:cs="宋体"/>
                <w:color w:val="auto"/>
                <w:sz w:val="24"/>
                <w:highlight w:val="whit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highlight w:val="white"/>
              </w:rPr>
            </w:r>
            <w:r/>
          </w:p>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Hans" w:eastAsia="zh-Hans"/>
              </w:rPr>
              <w:t xml:space="preserve">质疑递交地点：中思项目管理咨询有限公司（联系地址：</w:t>
            </w:r>
            <w:r>
              <w:rPr>
                <w:rFonts w:hint="eastAsia" w:ascii="宋体" w:hAnsi="宋体" w:eastAsia="宋体" w:cs="宋体"/>
                <w:color w:val="auto"/>
                <w:sz w:val="24"/>
                <w:highlight w:val="white"/>
                <w:lang w:val="zh-Hans"/>
              </w:rPr>
              <w:t xml:space="preserve">苏州市西环路902号（双桥868创意文化产业园）629室</w:t>
            </w:r>
            <w:r>
              <w:rPr>
                <w:rFonts w:hint="eastAsia" w:ascii="宋体" w:hAnsi="宋体" w:eastAsia="宋体" w:cs="宋体"/>
                <w:color w:val="auto"/>
                <w:sz w:val="24"/>
                <w:highlight w:val="white"/>
                <w:lang w:val="zh-Hans" w:eastAsia="zh-Hans"/>
              </w:rPr>
              <w:t xml:space="preserve">；电话（传真）：</w:t>
            </w:r>
            <w:r>
              <w:rPr>
                <w:rFonts w:hint="eastAsia" w:ascii="宋体" w:hAnsi="宋体" w:eastAsia="宋体" w:cs="宋体"/>
                <w:color w:val="auto"/>
                <w:sz w:val="24"/>
                <w:highlight w:val="white"/>
              </w:rPr>
              <w:t xml:space="preserve">0512-68832715 </w:t>
            </w:r>
            <w:r>
              <w:rPr>
                <w:rFonts w:hint="eastAsia" w:ascii="宋体" w:hAnsi="宋体" w:eastAsia="宋体" w:cs="宋体"/>
                <w:color w:val="auto"/>
                <w:sz w:val="24"/>
                <w:highlight w:val="white"/>
                <w:lang w:val="zh-Hans" w:eastAsia="zh-Hans"/>
              </w:rPr>
              <w:t xml:space="preserve">联系人：</w:t>
            </w:r>
            <w:r>
              <w:rPr>
                <w:rFonts w:hint="eastAsia" w:ascii="宋体" w:hAnsi="宋体" w:eastAsia="宋体" w:cs="宋体"/>
                <w:color w:val="auto"/>
                <w:sz w:val="24"/>
                <w:highlight w:val="white"/>
                <w:lang w:val="zh-Hans" w:eastAsia="zh-CN"/>
              </w:rPr>
              <w:t xml:space="preserve">符美婷、范万红、岳楠</w:t>
            </w:r>
            <w:r>
              <w:rPr>
                <w:rFonts w:hint="eastAsia" w:ascii="宋体" w:hAnsi="宋体" w:eastAsia="宋体" w:cs="宋体"/>
                <w:color w:val="auto"/>
                <w:sz w:val="24"/>
                <w:highlight w:val="white"/>
                <w:lang w:val="zh-Hans" w:eastAsia="zh-Hans"/>
              </w:rPr>
              <w:t xml:space="preserve">）。</w:t>
            </w:r>
            <w:r>
              <w:rPr>
                <w:highlight w:val="white"/>
              </w:rPr>
            </w:r>
            <w:r/>
          </w:p>
        </w:tc>
      </w:tr>
      <w:tr>
        <w:trPr>
          <w:jc w:val="center"/>
          <w:trHeight w:val="99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9</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rPr>
              <w:t xml:space="preserve">踏勘现场</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各投标单位需进行现场踏勘，了解现场情况，勘察现场所发生的费用由投标人自己承担，投标人中标后，不得以不完全了解现场情况或其它任何理由向采购单位提出任何索赔或追加的要求，对此采购单位不承担任何责任并将不作任何答复与考虑。</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10</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color w:val="auto"/>
                <w:szCs w:val="24"/>
                <w:highlight w:val="white"/>
                <w:lang w:val="zh-CN"/>
              </w:rPr>
              <w:t xml:space="preserve">电子投标文件</w:t>
            </w:r>
            <w:r>
              <w:rPr>
                <w:rFonts w:hint="eastAsia" w:ascii="宋体" w:hAnsi="宋体" w:eastAsia="宋体" w:cs="宋体"/>
                <w:color w:val="auto"/>
                <w:szCs w:val="24"/>
                <w:highlight w:val="white"/>
                <w:lang w:val="en-US" w:eastAsia="zh-CN"/>
              </w:rPr>
              <w:t xml:space="preserve">递交及开标</w:t>
            </w:r>
            <w:r>
              <w:rPr>
                <w:rFonts w:hint="eastAsia" w:ascii="宋体" w:hAnsi="宋体" w:eastAsia="宋体" w:cs="宋体"/>
                <w:color w:val="auto"/>
                <w:szCs w:val="24"/>
                <w:highlight w:val="white"/>
                <w:lang w:val="zh-CN"/>
              </w:rPr>
              <w:t xml:space="preserve">时间</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投标文件递交截止时间：2025年</w:t>
            </w: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：30整</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开标时间：2025年</w:t>
            </w: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：30整</w:t>
            </w:r>
            <w:r>
              <w:rPr>
                <w:highlight w:val="white"/>
              </w:rPr>
            </w:r>
            <w:r/>
          </w:p>
          <w:p>
            <w:pPr>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开标地点：</w:t>
            </w:r>
            <w:r>
              <w:rPr>
                <w:rFonts w:hint="eastAsia" w:ascii="宋体" w:hAnsi="宋体" w:cs="宋体"/>
                <w:color w:val="auto"/>
                <w:sz w:val="24"/>
                <w:szCs w:val="24"/>
                <w:highlight w:val="white"/>
                <w:lang w:eastAsia="zh-CN"/>
              </w:rPr>
              <w:t xml:space="preserve">“苏采云”系统（网址：http：//jszfcg.jsczt.cn/） </w:t>
            </w:r>
            <w:r>
              <w:rPr>
                <w:highlight w:val="white"/>
              </w:rPr>
            </w:r>
            <w:r/>
          </w:p>
        </w:tc>
      </w:tr>
      <w:tr>
        <w:trPr>
          <w:jc w:val="center"/>
          <w:trHeight w:val="1545"/>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中标服务费</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代理服务费：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预算金额100万以下费率为该部分预算金额的1.5%；</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预算金额100－500万费率为该部分预算金额的1.1%；</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预算金额500-1000万元费率为该部分预算金额的0.8%；</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代理服务费按上述规定的标准和差额定率累进法进行计算后收取，由中标人领取中标通知书时向采购代理机构一次性付清。</w:t>
            </w:r>
            <w:r>
              <w:rPr>
                <w:highlight w:val="white"/>
              </w:rPr>
            </w:r>
            <w:r/>
          </w:p>
          <w:p>
            <w:pPr>
              <w:pStyle w:val="873"/>
              <w:ind w:firstLine="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本项目代理服务费：第一标段18300</w:t>
            </w:r>
            <w:r>
              <w:rPr>
                <w:rFonts w:hint="eastAsia" w:ascii="宋体" w:hAnsi="宋体" w:eastAsia="宋体" w:cs="宋体"/>
                <w:color w:val="auto"/>
                <w:szCs w:val="24"/>
                <w:highlight w:val="white"/>
                <w:lang w:val="zh-CN"/>
              </w:rPr>
              <w:t xml:space="preserve">元；</w:t>
            </w:r>
            <w:r>
              <w:rPr>
                <w:rFonts w:hint="eastAsia" w:ascii="宋体" w:hAnsi="宋体" w:eastAsia="宋体" w:cs="宋体"/>
                <w:color w:val="auto"/>
                <w:szCs w:val="24"/>
                <w:highlight w:val="white"/>
                <w:lang w:val="en-US" w:eastAsia="zh-CN"/>
              </w:rPr>
              <w:t xml:space="preserve">第二标段24900</w:t>
            </w:r>
            <w:r>
              <w:rPr>
                <w:rFonts w:hint="eastAsia" w:ascii="宋体" w:hAnsi="宋体" w:eastAsia="宋体" w:cs="宋体"/>
                <w:color w:val="auto"/>
                <w:szCs w:val="24"/>
                <w:highlight w:val="white"/>
                <w:lang w:val="zh-CN"/>
              </w:rPr>
              <w:t xml:space="preserve">元</w:t>
            </w:r>
            <w:r>
              <w:rPr>
                <w:highlight w:val="white"/>
              </w:rPr>
            </w:r>
            <w:r/>
          </w:p>
        </w:tc>
      </w:tr>
      <w:tr>
        <w:trPr>
          <w:jc w:val="center"/>
          <w:trHeight w:val="38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12</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zh-CN"/>
              </w:rPr>
              <w:t xml:space="preserve">政府采购监督电话</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pStyle w:val="873"/>
              <w:ind w:firstLine="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zh-CN"/>
              </w:rPr>
              <w:t xml:space="preserve">0512-68616651</w:t>
            </w:r>
            <w:r>
              <w:rPr>
                <w:highlight w:val="white"/>
              </w:rPr>
            </w:r>
            <w:r/>
          </w:p>
        </w:tc>
      </w:tr>
      <w:tr>
        <w:trPr>
          <w:jc w:val="center"/>
          <w:trHeight w:val="42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导致废标因素</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出现下列情形之一的，为废标：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（一）符合专业条件的供应商或者对招标文件作实质响应的供应商不足三家的；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（二）出现影响采购公正的违法、违规行为的；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（三）投标人的报价均超过了采购预算或者最高限价，采购人不能支付的； </w:t>
            </w:r>
            <w:r>
              <w:rPr>
                <w:highlight w:val="white"/>
              </w:rPr>
            </w:r>
            <w:r/>
          </w:p>
          <w:p>
            <w:pPr>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color w:val="auto"/>
                <w:sz w:val="24"/>
                <w:szCs w:val="24"/>
                <w:highlight w:val="white"/>
                <w:lang w:val="zh-CN"/>
              </w:rPr>
              <w:t xml:space="preserve">（四）因重大变故，采购任务取消的。</w:t>
            </w:r>
            <w:r>
              <w:rPr>
                <w:highlight w:val="white"/>
              </w:rPr>
            </w:r>
            <w:r/>
          </w:p>
        </w:tc>
      </w:tr>
      <w:tr>
        <w:trPr>
          <w:jc w:val="center"/>
          <w:trHeight w:val="42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导致无效标因素</w:t>
            </w:r>
            <w:r>
              <w:rPr>
                <w:highlight w:val="white"/>
              </w:rPr>
            </w:r>
            <w:r/>
          </w:p>
        </w:tc>
        <w:tc>
          <w:tcPr>
            <w:tcBorders>
              <w:top w:val="single" w:color="auto" w:sz="6" w:space="0"/>
              <w:left w:val="single" w:color="auto" w:sz="6" w:space="0"/>
              <w:bottom w:val="single" w:color="auto" w:sz="6" w:space="0"/>
              <w:right w:val="single" w:color="auto" w:sz="6" w:space="0"/>
            </w:tcBorders>
            <w:tcW w:w="7081"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投标文件属下列情况之一的，在资格性、符合性检查时按照无效投标处理：</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（一）投标文件未按招标文件要求签署、盖章的；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（二）不具备招标文件中规定的资格要求的；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（三）报价超过招标文件中规定的预算金额或者最高限价的；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（四）投标文件含有采购人不能接受的附加条件的；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（五）</w:t>
            </w:r>
            <w:r>
              <w:rPr>
                <w:rFonts w:hint="eastAsia" w:ascii="宋体" w:hAnsi="宋体" w:eastAsia="宋体" w:cs="宋体"/>
                <w:b/>
                <w:bCs w:val="0"/>
                <w:color w:val="auto"/>
                <w:szCs w:val="21"/>
                <w:highlight w:val="white"/>
                <w:lang w:val="zh-CN"/>
              </w:rPr>
              <w:t xml:space="preserve">不同投标人的电子投标文件制作机器码一致；</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lang w:val="en-US" w:eastAsia="zh-CN"/>
              </w:rPr>
              <w:t xml:space="preserve">六</w:t>
            </w:r>
            <w:r>
              <w:rPr>
                <w:rFonts w:hint="eastAsia" w:ascii="宋体" w:hAnsi="宋体" w:eastAsia="宋体" w:cs="宋体"/>
                <w:color w:val="auto"/>
                <w:sz w:val="24"/>
                <w:szCs w:val="24"/>
                <w:highlight w:val="white"/>
                <w:lang w:val="zh-CN"/>
              </w:rPr>
              <w:t xml:space="preserve">）因</w:t>
            </w:r>
            <w:r>
              <w:rPr>
                <w:rFonts w:hint="eastAsia" w:ascii="宋体" w:hAnsi="宋体" w:eastAsia="宋体" w:cs="宋体"/>
                <w:color w:val="auto"/>
                <w:sz w:val="24"/>
                <w:szCs w:val="24"/>
                <w:highlight w:val="white"/>
              </w:rPr>
              <w:t xml:space="preserve">投标单位</w:t>
            </w:r>
            <w:r>
              <w:rPr>
                <w:rFonts w:hint="eastAsia" w:ascii="宋体" w:hAnsi="宋体" w:eastAsia="宋体" w:cs="宋体"/>
                <w:color w:val="auto"/>
                <w:sz w:val="24"/>
                <w:szCs w:val="24"/>
                <w:highlight w:val="white"/>
                <w:lang w:val="zh-CN"/>
              </w:rPr>
              <w:t xml:space="preserve">自身原因导致网上响应文件无法递交的其他情况；</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lang w:val="zh-CN"/>
              </w:rPr>
              <w:t xml:space="preserve">）法律、法规和招标文件规定的其他无效情形。</w:t>
            </w:r>
            <w:r>
              <w:rPr>
                <w:highlight w:val="white"/>
              </w:rPr>
            </w:r>
            <w:r/>
          </w:p>
        </w:tc>
      </w:tr>
    </w:tbl>
    <w:p>
      <w:pPr>
        <w:jc w:val="center"/>
        <w:pageBreakBefore w:val="0"/>
        <w:spacing w:line="360" w:lineRule="auto"/>
        <w:rPr>
          <w:rFonts w:hint="eastAsia" w:ascii="宋体" w:hAnsi="宋体" w:eastAsia="宋体" w:cs="宋体"/>
          <w:b/>
          <w:bCs/>
          <w:color w:val="auto"/>
          <w:spacing w:val="-14"/>
          <w:szCs w:val="24"/>
          <w:highlight w:val="white"/>
        </w:rPr>
      </w:pPr>
      <w:r>
        <w:rPr>
          <w:rFonts w:hint="eastAsia" w:ascii="宋体" w:hAnsi="宋体" w:eastAsia="宋体" w:cs="宋体"/>
          <w:b/>
          <w:bCs/>
          <w:color w:val="auto"/>
          <w:spacing w:val="-14"/>
          <w:szCs w:val="24"/>
          <w:highlight w:val="white"/>
        </w:rPr>
      </w:r>
      <w:r>
        <w:rPr>
          <w:highlight w:val="white"/>
        </w:rPr>
      </w:r>
      <w:r/>
    </w:p>
    <w:p>
      <w:pPr>
        <w:pStyle w:val="884"/>
        <w:jc w:val="center"/>
        <w:pageBreakBefore w:val="0"/>
        <w:spacing w:line="360" w:lineRule="auto"/>
        <w:widowControl w:val="off"/>
        <w:tabs>
          <w:tab w:val="right" w:pos="8302" w:leader="dot"/>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jc w:val="center"/>
        <w:pageBreakBefore w:val="0"/>
        <w:spacing w:line="360" w:lineRule="auto"/>
        <w:rPr>
          <w:rFonts w:hint="eastAsia" w:ascii="宋体" w:hAnsi="宋体" w:eastAsia="宋体" w:cs="宋体"/>
          <w:b/>
          <w:bCs/>
          <w:color w:val="auto"/>
          <w:spacing w:val="-14"/>
          <w:sz w:val="30"/>
          <w:szCs w:val="30"/>
          <w:highlight w:val="white"/>
        </w:rPr>
      </w:pPr>
      <w:r>
        <w:rPr>
          <w:rFonts w:hint="eastAsia" w:ascii="宋体" w:hAnsi="宋体" w:eastAsia="宋体" w:cs="宋体"/>
          <w:b/>
          <w:bCs/>
          <w:color w:val="auto"/>
          <w:spacing w:val="-14"/>
          <w:sz w:val="30"/>
          <w:szCs w:val="30"/>
          <w:highlight w:val="white"/>
        </w:rPr>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b/>
          <w:color w:val="auto"/>
          <w:sz w:val="44"/>
          <w:szCs w:val="44"/>
          <w:highlight w:val="white"/>
        </w:rPr>
        <w:br w:type="page" w:clear="all"/>
      </w:r>
      <w:r>
        <w:rPr>
          <w:highlight w:val="white"/>
        </w:rPr>
      </w:r>
      <w:r/>
    </w:p>
    <w:sdt>
      <w:sdtPr>
        <w15:appearance w15:val="boundingBox"/>
        <w:id w:val="147480532"/>
        <w:docPartObj>
          <w:docPartGallery w:val="Table of Contents"/>
          <w:docPartUnique w:val="true"/>
        </w:docPartObj>
        <w:rPr>
          <w:rFonts w:hint="eastAsia" w:ascii="宋体" w:hAnsi="宋体" w:eastAsia="宋体" w:cs="宋体"/>
          <w:b w:val="0"/>
          <w:bCs w:val="0"/>
          <w:color w:val="auto"/>
          <w:sz w:val="24"/>
          <w:szCs w:val="20"/>
          <w:highlight w:val="none"/>
          <w:lang w:val="zh-CN" w:eastAsia="zh-CN" w:bidi="ar-SA"/>
        </w:rPr>
      </w:sdtPr>
      <w:sdtContent>
        <w:p>
          <w:pPr>
            <w:pStyle w:val="902"/>
            <w:jc w:val="center"/>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48"/>
              <w:szCs w:val="48"/>
              <w:highlight w:val="white"/>
              <w:lang w:val="zh-CN"/>
            </w:rPr>
            <w:t xml:space="preserve">目 录</w:t>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TOC \o "1-3" \h \z \u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_Toc6911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第一章  招标公告</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_Toc6911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6</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fldChar w:fldCharType="end"/>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rPr>
            <w:fldChar w:fldCharType="begin"/>
          </w:r>
          <w:r>
            <w:rPr>
              <w:rFonts w:hint="eastAsia" w:ascii="宋体" w:hAnsi="宋体" w:eastAsia="宋体" w:cs="宋体"/>
              <w:bCs/>
              <w:color w:val="auto"/>
              <w:sz w:val="24"/>
              <w:szCs w:val="24"/>
              <w:highlight w:val="white"/>
              <w:lang w:val="zh-CN"/>
            </w:rPr>
            <w:instrText xml:space="preserve"> HYPERLINK \l _Toc11558 </w:instrText>
          </w:r>
          <w:r>
            <w:rPr>
              <w:rFonts w:hint="eastAsia" w:ascii="宋体" w:hAnsi="宋体" w:eastAsia="宋体" w:cs="宋体"/>
              <w:bCs/>
              <w:color w:val="auto"/>
              <w:sz w:val="24"/>
              <w:szCs w:val="24"/>
              <w:highlight w:val="white"/>
              <w:lang w:val="zh-CN"/>
            </w:rPr>
            <w:fldChar w:fldCharType="separate"/>
          </w:r>
          <w:r>
            <w:rPr>
              <w:rFonts w:hint="eastAsia" w:ascii="宋体" w:hAnsi="宋体" w:eastAsia="宋体" w:cs="宋体"/>
              <w:color w:val="auto"/>
              <w:sz w:val="24"/>
              <w:szCs w:val="24"/>
              <w:highlight w:val="white"/>
            </w:rPr>
            <w:t xml:space="preserve">第二章  投标人须知</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_Toc11558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11</w:t>
          </w:r>
          <w:r>
            <w:rPr>
              <w:rFonts w:hint="eastAsia" w:ascii="宋体" w:hAnsi="宋体" w:eastAsia="宋体" w:cs="宋体"/>
              <w:color w:val="auto"/>
              <w:sz w:val="24"/>
              <w:szCs w:val="24"/>
              <w:highlight w:val="white"/>
            </w:rPr>
            <w:fldChar w:fldCharType="end"/>
          </w:r>
          <w:r>
            <w:rPr>
              <w:rFonts w:hint="eastAsia" w:ascii="宋体" w:hAnsi="宋体" w:eastAsia="宋体" w:cs="宋体"/>
              <w:bCs/>
              <w:color w:val="auto"/>
              <w:sz w:val="24"/>
              <w:szCs w:val="24"/>
              <w:highlight w:val="white"/>
              <w:lang w:val="zh-CN"/>
            </w:rPr>
            <w:fldChar w:fldCharType="end"/>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rPr>
            <w:fldChar w:fldCharType="begin"/>
          </w:r>
          <w:r>
            <w:rPr>
              <w:rFonts w:hint="eastAsia" w:ascii="宋体" w:hAnsi="宋体" w:eastAsia="宋体" w:cs="宋体"/>
              <w:bCs/>
              <w:color w:val="auto"/>
              <w:sz w:val="24"/>
              <w:szCs w:val="24"/>
              <w:highlight w:val="white"/>
              <w:lang w:val="zh-CN"/>
            </w:rPr>
            <w:instrText xml:space="preserve"> HYPERLINK \l _Toc2321 </w:instrText>
          </w:r>
          <w:r>
            <w:rPr>
              <w:rFonts w:hint="eastAsia" w:ascii="宋体" w:hAnsi="宋体" w:eastAsia="宋体" w:cs="宋体"/>
              <w:bCs/>
              <w:color w:val="auto"/>
              <w:sz w:val="24"/>
              <w:szCs w:val="24"/>
              <w:highlight w:val="white"/>
              <w:lang w:val="zh-CN"/>
            </w:rPr>
            <w:fldChar w:fldCharType="separate"/>
          </w:r>
          <w:r>
            <w:rPr>
              <w:rFonts w:hint="eastAsia" w:ascii="宋体" w:hAnsi="宋体" w:eastAsia="宋体" w:cs="宋体"/>
              <w:bCs/>
              <w:color w:val="auto"/>
              <w:sz w:val="24"/>
              <w:szCs w:val="24"/>
              <w:highlight w:val="white"/>
            </w:rPr>
            <w:t xml:space="preserve">第三章  投标文件格式</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_Toc2321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22</w:t>
          </w:r>
          <w:r>
            <w:rPr>
              <w:rFonts w:hint="eastAsia" w:ascii="宋体" w:hAnsi="宋体" w:eastAsia="宋体" w:cs="宋体"/>
              <w:color w:val="auto"/>
              <w:sz w:val="24"/>
              <w:szCs w:val="24"/>
              <w:highlight w:val="white"/>
            </w:rPr>
            <w:fldChar w:fldCharType="end"/>
          </w:r>
          <w:r>
            <w:rPr>
              <w:rFonts w:hint="eastAsia" w:ascii="宋体" w:hAnsi="宋体" w:eastAsia="宋体" w:cs="宋体"/>
              <w:bCs/>
              <w:color w:val="auto"/>
              <w:sz w:val="24"/>
              <w:szCs w:val="24"/>
              <w:highlight w:val="white"/>
              <w:lang w:val="zh-CN"/>
            </w:rPr>
            <w:fldChar w:fldCharType="end"/>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rPr>
            <w:fldChar w:fldCharType="begin"/>
          </w:r>
          <w:r>
            <w:rPr>
              <w:rFonts w:hint="eastAsia" w:ascii="宋体" w:hAnsi="宋体" w:eastAsia="宋体" w:cs="宋体"/>
              <w:bCs/>
              <w:color w:val="auto"/>
              <w:sz w:val="24"/>
              <w:szCs w:val="24"/>
              <w:highlight w:val="white"/>
              <w:lang w:val="zh-CN"/>
            </w:rPr>
            <w:instrText xml:space="preserve"> HYPERLINK \l _Toc19875 </w:instrText>
          </w:r>
          <w:r>
            <w:rPr>
              <w:rFonts w:hint="eastAsia" w:ascii="宋体" w:hAnsi="宋体" w:eastAsia="宋体" w:cs="宋体"/>
              <w:bCs/>
              <w:color w:val="auto"/>
              <w:sz w:val="24"/>
              <w:szCs w:val="24"/>
              <w:highlight w:val="white"/>
              <w:lang w:val="zh-CN"/>
            </w:rPr>
            <w:fldChar w:fldCharType="separate"/>
          </w:r>
          <w:r>
            <w:rPr>
              <w:rFonts w:hint="eastAsia" w:ascii="宋体" w:hAnsi="宋体" w:eastAsia="宋体" w:cs="宋体"/>
              <w:color w:val="auto"/>
              <w:sz w:val="24"/>
              <w:szCs w:val="24"/>
              <w:highlight w:val="white"/>
            </w:rPr>
            <w:t xml:space="preserve">第四章  招标书</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_Toc19875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37</w:t>
          </w:r>
          <w:r>
            <w:rPr>
              <w:rFonts w:hint="eastAsia" w:ascii="宋体" w:hAnsi="宋体" w:eastAsia="宋体" w:cs="宋体"/>
              <w:color w:val="auto"/>
              <w:sz w:val="24"/>
              <w:szCs w:val="24"/>
              <w:highlight w:val="white"/>
            </w:rPr>
            <w:fldChar w:fldCharType="end"/>
          </w:r>
          <w:r>
            <w:rPr>
              <w:rFonts w:hint="eastAsia" w:ascii="宋体" w:hAnsi="宋体" w:eastAsia="宋体" w:cs="宋体"/>
              <w:bCs/>
              <w:color w:val="auto"/>
              <w:sz w:val="24"/>
              <w:szCs w:val="24"/>
              <w:highlight w:val="white"/>
              <w:lang w:val="zh-CN"/>
            </w:rPr>
            <w:fldChar w:fldCharType="end"/>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rPr>
            <w:fldChar w:fldCharType="begin"/>
          </w:r>
          <w:r>
            <w:rPr>
              <w:rFonts w:hint="eastAsia" w:ascii="宋体" w:hAnsi="宋体" w:eastAsia="宋体" w:cs="宋体"/>
              <w:bCs/>
              <w:color w:val="auto"/>
              <w:sz w:val="24"/>
              <w:szCs w:val="24"/>
              <w:highlight w:val="white"/>
              <w:lang w:val="zh-CN"/>
            </w:rPr>
            <w:instrText xml:space="preserve"> HYPERLINK \l _Toc29353 </w:instrText>
          </w:r>
          <w:r>
            <w:rPr>
              <w:rFonts w:hint="eastAsia" w:ascii="宋体" w:hAnsi="宋体" w:eastAsia="宋体" w:cs="宋体"/>
              <w:bCs/>
              <w:color w:val="auto"/>
              <w:sz w:val="24"/>
              <w:szCs w:val="24"/>
              <w:highlight w:val="white"/>
              <w:lang w:val="zh-CN"/>
            </w:rPr>
            <w:fldChar w:fldCharType="separate"/>
          </w:r>
          <w:r>
            <w:rPr>
              <w:rFonts w:hint="eastAsia" w:ascii="宋体" w:hAnsi="宋体" w:eastAsia="宋体" w:cs="宋体"/>
              <w:bCs/>
              <w:color w:val="auto"/>
              <w:sz w:val="24"/>
              <w:szCs w:val="24"/>
              <w:highlight w:val="white"/>
            </w:rPr>
            <w:t xml:space="preserve">第五章  </w:t>
          </w:r>
          <w:r>
            <w:rPr>
              <w:rFonts w:hint="eastAsia" w:ascii="宋体" w:hAnsi="宋体" w:eastAsia="宋体" w:cs="宋体"/>
              <w:bCs/>
              <w:color w:val="auto"/>
              <w:sz w:val="24"/>
              <w:szCs w:val="24"/>
              <w:highlight w:val="white"/>
              <w:lang w:val="en-US" w:eastAsia="zh-CN"/>
            </w:rPr>
            <w:t xml:space="preserve">主要合同条款</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_Toc29353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43</w:t>
          </w:r>
          <w:r>
            <w:rPr>
              <w:rFonts w:hint="eastAsia" w:ascii="宋体" w:hAnsi="宋体" w:eastAsia="宋体" w:cs="宋体"/>
              <w:color w:val="auto"/>
              <w:sz w:val="24"/>
              <w:szCs w:val="24"/>
              <w:highlight w:val="white"/>
            </w:rPr>
            <w:fldChar w:fldCharType="end"/>
          </w:r>
          <w:r>
            <w:rPr>
              <w:rFonts w:hint="eastAsia" w:ascii="宋体" w:hAnsi="宋体" w:eastAsia="宋体" w:cs="宋体"/>
              <w:bCs/>
              <w:color w:val="auto"/>
              <w:sz w:val="24"/>
              <w:szCs w:val="24"/>
              <w:highlight w:val="white"/>
              <w:lang w:val="zh-CN"/>
            </w:rPr>
            <w:fldChar w:fldCharType="end"/>
          </w:r>
          <w:r>
            <w:rPr>
              <w:highlight w:val="white"/>
            </w:rPr>
          </w:r>
          <w:r/>
        </w:p>
        <w:p>
          <w:pPr>
            <w:pStyle w:val="884"/>
            <w:pageBreakBefore w:val="0"/>
            <w:spacing w:line="360" w:lineRule="auto"/>
            <w:widowControl/>
            <w:tabs>
              <w:tab w:val="right" w:pos="9746" w:leader="dot"/>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rPr>
            <w:fldChar w:fldCharType="begin"/>
          </w:r>
          <w:r>
            <w:rPr>
              <w:rFonts w:hint="eastAsia" w:ascii="宋体" w:hAnsi="宋体" w:eastAsia="宋体" w:cs="宋体"/>
              <w:bCs/>
              <w:color w:val="auto"/>
              <w:sz w:val="24"/>
              <w:szCs w:val="24"/>
              <w:highlight w:val="white"/>
              <w:lang w:val="zh-CN"/>
            </w:rPr>
            <w:instrText xml:space="preserve"> HYPERLINK \l _Toc23102 </w:instrText>
          </w:r>
          <w:r>
            <w:rPr>
              <w:rFonts w:hint="eastAsia" w:ascii="宋体" w:hAnsi="宋体" w:eastAsia="宋体" w:cs="宋体"/>
              <w:bCs/>
              <w:color w:val="auto"/>
              <w:sz w:val="24"/>
              <w:szCs w:val="24"/>
              <w:highlight w:val="white"/>
              <w:lang w:val="zh-CN"/>
            </w:rPr>
            <w:fldChar w:fldCharType="separate"/>
          </w:r>
          <w:r>
            <w:rPr>
              <w:rFonts w:hint="eastAsia" w:ascii="宋体" w:hAnsi="宋体" w:eastAsia="宋体" w:cs="宋体"/>
              <w:bCs/>
              <w:color w:val="auto"/>
              <w:sz w:val="24"/>
              <w:szCs w:val="24"/>
              <w:highlight w:val="white"/>
            </w:rPr>
            <w:t xml:space="preserve">第</w:t>
          </w:r>
          <w:r>
            <w:rPr>
              <w:rFonts w:hint="eastAsia" w:ascii="宋体" w:hAnsi="宋体" w:eastAsia="宋体" w:cs="宋体"/>
              <w:bCs/>
              <w:color w:val="auto"/>
              <w:sz w:val="24"/>
              <w:szCs w:val="24"/>
              <w:highlight w:val="white"/>
              <w:lang w:val="en-US" w:eastAsia="zh-CN"/>
            </w:rPr>
            <w:t xml:space="preserve">六</w:t>
          </w:r>
          <w:r>
            <w:rPr>
              <w:rFonts w:hint="eastAsia" w:ascii="宋体" w:hAnsi="宋体" w:eastAsia="宋体" w:cs="宋体"/>
              <w:bCs/>
              <w:color w:val="auto"/>
              <w:sz w:val="24"/>
              <w:szCs w:val="24"/>
              <w:highlight w:val="white"/>
            </w:rPr>
            <w:t xml:space="preserve">章 评标方法、评分标准</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PAGEREF _Toc23102 \h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55</w:t>
          </w:r>
          <w:r>
            <w:rPr>
              <w:rFonts w:hint="eastAsia" w:ascii="宋体" w:hAnsi="宋体" w:eastAsia="宋体" w:cs="宋体"/>
              <w:color w:val="auto"/>
              <w:sz w:val="24"/>
              <w:szCs w:val="24"/>
              <w:highlight w:val="white"/>
            </w:rPr>
            <w:fldChar w:fldCharType="end"/>
          </w:r>
          <w:r>
            <w:rPr>
              <w:rFonts w:hint="eastAsia" w:ascii="宋体" w:hAnsi="宋体" w:eastAsia="宋体" w:cs="宋体"/>
              <w:bCs/>
              <w:color w:val="auto"/>
              <w:sz w:val="24"/>
              <w:szCs w:val="24"/>
              <w:highlight w:val="white"/>
              <w:lang w:val="zh-CN"/>
            </w:rPr>
            <w:fldChar w:fldCharType="end"/>
          </w:r>
          <w:r>
            <w:rPr>
              <w:highlight w:val="white"/>
            </w:rPr>
          </w:r>
          <w:r/>
        </w:p>
        <w:p>
          <w:pPr>
            <w:pStyle w:val="870"/>
            <w:pageBreakBefore w:val="0"/>
            <w:spacing w:line="360" w:lineRule="auto"/>
            <w:widowControl/>
            <w:rPr>
              <w:rFonts w:hint="eastAsia"/>
              <w:color w:val="auto"/>
              <w:highlight w:val="white"/>
            </w:rPr>
          </w:pPr>
          <w:r>
            <w:rPr>
              <w:rFonts w:hint="eastAsia" w:ascii="宋体" w:hAnsi="宋体" w:eastAsia="宋体" w:cs="宋体"/>
              <w:bCs/>
              <w:color w:val="auto"/>
              <w:sz w:val="24"/>
              <w:szCs w:val="24"/>
              <w:highlight w:val="white"/>
              <w:lang w:val="zh-CN"/>
            </w:rPr>
            <w:fldChar w:fldCharType="end"/>
          </w:r>
          <w:r>
            <w:rPr>
              <w:highlight w:val="white"/>
            </w:rPr>
          </w:r>
          <w:r/>
        </w:p>
      </w:sdtContent>
    </w:sdt>
    <w:p>
      <w:pPr>
        <w:pStyle w:val="870"/>
        <w:rPr>
          <w:rFonts w:hint="eastAsia"/>
          <w:color w:val="auto"/>
          <w:highlight w:val="white"/>
        </w:rPr>
      </w:pPr>
      <w:r>
        <w:rPr>
          <w:rFonts w:hint="eastAsia"/>
          <w:color w:val="auto"/>
          <w:highlight w:val="white"/>
        </w:rPr>
      </w:r>
      <w:r>
        <w:rPr>
          <w:highlight w:val="white"/>
        </w:rPr>
      </w:r>
      <w:r/>
    </w:p>
    <w:p>
      <w:pPr>
        <w:pStyle w:val="870"/>
        <w:rPr>
          <w:rFonts w:hint="eastAsia"/>
          <w:color w:val="auto"/>
          <w:highlight w:val="white"/>
        </w:rPr>
      </w:pPr>
      <w:r>
        <w:rPr>
          <w:rFonts w:hint="eastAsia"/>
          <w:color w:val="auto"/>
          <w:highlight w:val="white"/>
        </w:rPr>
      </w:r>
      <w:r>
        <w:rPr>
          <w:highlight w:val="white"/>
        </w:rPr>
      </w:r>
      <w:r/>
    </w:p>
    <w:p>
      <w:pPr>
        <w:pStyle w:val="870"/>
        <w:rPr>
          <w:rFonts w:hint="eastAsia"/>
          <w:color w:val="auto"/>
          <w:highlight w:val="white"/>
        </w:rPr>
      </w:pPr>
      <w:r>
        <w:rPr>
          <w:rFonts w:hint="eastAsia"/>
          <w:color w:val="auto"/>
          <w:highlight w:val="white"/>
        </w:rPr>
      </w:r>
      <w:r>
        <w:rPr>
          <w:highlight w:val="white"/>
        </w:rPr>
      </w:r>
      <w:r/>
    </w:p>
    <w:p>
      <w:pPr>
        <w:rPr>
          <w:rFonts w:hint="eastAsia"/>
          <w:color w:val="auto"/>
          <w:highlight w:val="white"/>
        </w:rPr>
      </w:pPr>
      <w:r>
        <w:rPr>
          <w:rFonts w:hint="eastAsia"/>
          <w:color w:val="auto"/>
          <w:highlight w:val="white"/>
        </w:rPr>
      </w:r>
      <w:r>
        <w:rPr>
          <w:highlight w:val="white"/>
        </w:rPr>
      </w:r>
      <w:r/>
    </w:p>
    <w:p>
      <w:pPr>
        <w:pStyle w:val="873"/>
        <w:rPr>
          <w:rFonts w:hint="eastAsia"/>
          <w:color w:val="auto"/>
          <w:highlight w:val="white"/>
        </w:rPr>
      </w:pPr>
      <w:r>
        <w:rPr>
          <w:rFonts w:hint="eastAsia"/>
          <w:color w:val="auto"/>
          <w:highlight w:val="white"/>
        </w:rPr>
      </w:r>
      <w:r>
        <w:rPr>
          <w:highlight w:val="white"/>
        </w:rPr>
      </w:r>
      <w:r/>
    </w:p>
    <w:p>
      <w:pPr>
        <w:pStyle w:val="873"/>
        <w:rPr>
          <w:rFonts w:hint="eastAsia"/>
          <w:color w:val="auto"/>
          <w:highlight w:val="white"/>
        </w:rPr>
      </w:pPr>
      <w:r>
        <w:rPr>
          <w:rFonts w:hint="eastAsia"/>
          <w:color w:val="auto"/>
          <w:highlight w:val="white"/>
        </w:rPr>
      </w:r>
      <w:r>
        <w:rPr>
          <w:highlight w:val="white"/>
        </w:rPr>
      </w:r>
      <w:r/>
    </w:p>
    <w:p>
      <w:pPr>
        <w:pStyle w:val="873"/>
        <w:rPr>
          <w:rFonts w:hint="eastAsia"/>
          <w:color w:val="auto"/>
          <w:highlight w:val="white"/>
        </w:rPr>
      </w:pPr>
      <w:r>
        <w:rPr>
          <w:rFonts w:hint="eastAsia"/>
          <w:color w:val="auto"/>
          <w:highlight w:val="white"/>
        </w:rPr>
      </w:r>
      <w:r>
        <w:rPr>
          <w:highlight w:val="white"/>
        </w:rPr>
      </w:r>
      <w:r/>
    </w:p>
    <w:p>
      <w:pPr>
        <w:pStyle w:val="873"/>
        <w:rPr>
          <w:rFonts w:hint="eastAsia"/>
          <w:color w:val="auto"/>
          <w:highlight w:val="white"/>
        </w:rPr>
      </w:pPr>
      <w:r>
        <w:rPr>
          <w:rFonts w:hint="eastAsia"/>
          <w:color w:val="auto"/>
          <w:highlight w:val="white"/>
        </w:rPr>
      </w:r>
      <w:r>
        <w:rPr>
          <w:highlight w:val="white"/>
        </w:rPr>
      </w:r>
      <w:r/>
    </w:p>
    <w:p>
      <w:pPr>
        <w:pStyle w:val="870"/>
        <w:jc w:val="both"/>
        <w:rPr>
          <w:rFonts w:hint="eastAsia"/>
          <w:color w:val="auto"/>
          <w:highlight w:val="white"/>
        </w:rPr>
      </w:pPr>
      <w:r>
        <w:rPr>
          <w:rFonts w:hint="eastAsia"/>
          <w:color w:val="auto"/>
          <w:highlight w:val="white"/>
        </w:rPr>
      </w:r>
      <w:r>
        <w:rPr>
          <w:highlight w:val="white"/>
        </w:rPr>
      </w:r>
      <w:r/>
    </w:p>
    <w:p>
      <w:pPr>
        <w:rPr>
          <w:rFonts w:hint="eastAsia"/>
          <w:color w:val="auto"/>
          <w:highlight w:val="white"/>
        </w:rPr>
      </w:pPr>
      <w:r>
        <w:rPr>
          <w:rFonts w:hint="eastAsia"/>
          <w:color w:val="auto"/>
          <w:highlight w:val="white"/>
        </w:rPr>
      </w:r>
      <w:r>
        <w:rPr>
          <w:highlight w:val="white"/>
        </w:rPr>
      </w:r>
      <w:r/>
    </w:p>
    <w:p>
      <w:pPr>
        <w:pStyle w:val="870"/>
        <w:rPr>
          <w:rFonts w:hint="eastAsia"/>
          <w:color w:val="auto"/>
          <w:highlight w:val="white"/>
        </w:rPr>
      </w:pPr>
      <w:r>
        <w:rPr>
          <w:highlight w:val="white"/>
        </w:rPr>
      </w:r>
      <w:bookmarkStart w:id="1" w:name="_Toc6911"/>
      <w:r>
        <w:rPr>
          <w:rFonts w:hint="eastAsia"/>
          <w:color w:val="auto"/>
          <w:highlight w:val="white"/>
        </w:rPr>
        <w:t xml:space="preserve">第一章  招标公告</w:t>
      </w:r>
      <w:bookmarkEnd w:id="1"/>
      <w:r>
        <w:rPr>
          <w:highlight w:val="white"/>
        </w:rPr>
      </w:r>
      <w:r/>
    </w:p>
    <w:p>
      <w:pPr>
        <w:pageBreakBefore w:val="0"/>
        <w:spacing w:line="360" w:lineRule="auto"/>
        <w:rPr>
          <w:rFonts w:hint="eastAsia" w:ascii="宋体" w:hAnsi="宋体" w:eastAsia="宋体" w:cs="宋体"/>
          <w:color w:val="auto"/>
          <w:szCs w:val="24"/>
          <w:highlight w:val="white"/>
        </w:rPr>
        <w:pBdr>
          <w:top w:val="single" w:color="auto" w:sz="4" w:space="1"/>
          <w:left w:val="single" w:color="auto" w:sz="4" w:space="4"/>
          <w:bottom w:val="single" w:color="auto" w:sz="4" w:space="3"/>
          <w:right w:val="single" w:color="auto" w:sz="4" w:space="31"/>
        </w:pBdr>
      </w:pPr>
      <w:r>
        <w:rPr>
          <w:rFonts w:hint="eastAsia" w:ascii="宋体" w:hAnsi="宋体" w:eastAsia="宋体" w:cs="宋体"/>
          <w:color w:val="auto"/>
          <w:szCs w:val="24"/>
          <w:highlight w:val="white"/>
        </w:rPr>
        <w:t xml:space="preserve">项目概况</w:t>
      </w:r>
      <w:r>
        <w:rPr>
          <w:highlight w:val="white"/>
        </w:rPr>
      </w:r>
      <w:r/>
    </w:p>
    <w:p>
      <w:pPr>
        <w:ind w:firstLine="480"/>
        <w:pageBreakBefore w:val="0"/>
        <w:spacing w:line="360" w:lineRule="auto"/>
        <w:rPr>
          <w:rFonts w:hint="eastAsia" w:ascii="宋体" w:hAnsi="宋体" w:eastAsia="宋体" w:cs="宋体"/>
          <w:color w:val="auto"/>
          <w:szCs w:val="24"/>
          <w:highlight w:val="white"/>
        </w:rPr>
        <w:pBdr>
          <w:top w:val="single" w:color="auto" w:sz="4" w:space="1"/>
          <w:left w:val="single" w:color="auto" w:sz="4" w:space="4"/>
          <w:bottom w:val="single" w:color="auto" w:sz="4" w:space="3"/>
          <w:right w:val="single" w:color="auto" w:sz="4" w:space="31"/>
        </w:pBdr>
      </w:pPr>
      <w:r>
        <w:rPr>
          <w:rFonts w:hint="eastAsia" w:ascii="宋体" w:hAnsi="宋体" w:eastAsia="宋体" w:cs="宋体"/>
          <w:color w:val="auto"/>
          <w:szCs w:val="24"/>
          <w:highlight w:val="white"/>
          <w:u w:val="single"/>
          <w:lang w:eastAsia="zh-CN"/>
        </w:rPr>
        <w:t xml:space="preserve">天文望远镜系统和天文圆顶系统及配套</w:t>
      </w:r>
      <w:r>
        <w:rPr>
          <w:rFonts w:hint="eastAsia" w:ascii="宋体" w:hAnsi="宋体" w:eastAsia="宋体" w:cs="宋体"/>
          <w:color w:val="auto"/>
          <w:szCs w:val="24"/>
          <w:highlight w:val="white"/>
        </w:rPr>
        <w:t xml:space="preserve">的潜在投标人应在</w:t>
      </w:r>
      <w:r>
        <w:rPr>
          <w:rFonts w:hint="eastAsia" w:ascii="宋体" w:hAnsi="宋体" w:eastAsia="宋体" w:cs="宋体"/>
          <w:color w:val="auto"/>
          <w:szCs w:val="24"/>
          <w:highlight w:val="white"/>
          <w:u w:val="single"/>
          <w:lang w:eastAsia="zh-CN"/>
        </w:rPr>
        <w:t xml:space="preserve">“苏采云”系统</w:t>
      </w:r>
      <w:r>
        <w:rPr>
          <w:rFonts w:hint="eastAsia" w:ascii="宋体" w:hAnsi="宋体" w:eastAsia="宋体" w:cs="宋体"/>
          <w:color w:val="auto"/>
          <w:szCs w:val="24"/>
          <w:highlight w:val="white"/>
        </w:rPr>
        <w:t xml:space="preserve">获取招标文件，并于</w:t>
      </w:r>
      <w:r>
        <w:rPr>
          <w:rFonts w:hint="eastAsia" w:ascii="宋体" w:hAnsi="宋体" w:eastAsia="宋体" w:cs="宋体"/>
          <w:color w:val="auto"/>
          <w:szCs w:val="24"/>
          <w:highlight w:val="white"/>
          <w:u w:val="single"/>
        </w:rPr>
        <w:t xml:space="preserve">2025年</w:t>
      </w:r>
      <w:r>
        <w:rPr>
          <w:rFonts w:hint="eastAsia" w:ascii="宋体" w:hAnsi="宋体" w:cs="宋体"/>
          <w:color w:val="auto"/>
          <w:szCs w:val="24"/>
          <w:highlight w:val="white"/>
          <w:u w:val="single"/>
          <w:lang w:val="en-US" w:eastAsia="zh-CN"/>
        </w:rPr>
        <w:t xml:space="preserve">12</w:t>
      </w:r>
      <w:r>
        <w:rPr>
          <w:rFonts w:hint="eastAsia" w:ascii="宋体" w:hAnsi="宋体" w:eastAsia="宋体" w:cs="宋体"/>
          <w:color w:val="auto"/>
          <w:szCs w:val="24"/>
          <w:highlight w:val="white"/>
          <w:u w:val="single"/>
        </w:rPr>
        <w:t xml:space="preserve">月</w:t>
      </w:r>
      <w:r>
        <w:rPr>
          <w:rFonts w:hint="eastAsia" w:ascii="宋体" w:hAnsi="宋体" w:cs="宋体"/>
          <w:color w:val="auto"/>
          <w:szCs w:val="24"/>
          <w:highlight w:val="white"/>
          <w:u w:val="single"/>
          <w:lang w:val="en-US" w:eastAsia="zh-CN"/>
        </w:rPr>
        <w:t xml:space="preserve">05</w:t>
      </w:r>
      <w:r>
        <w:rPr>
          <w:rFonts w:hint="eastAsia" w:ascii="宋体" w:hAnsi="宋体" w:eastAsia="宋体" w:cs="宋体"/>
          <w:color w:val="auto"/>
          <w:szCs w:val="24"/>
          <w:highlight w:val="white"/>
          <w:u w:val="single"/>
        </w:rPr>
        <w:t xml:space="preserve">日13点30分</w:t>
      </w:r>
      <w:r>
        <w:rPr>
          <w:rFonts w:hint="eastAsia" w:ascii="宋体" w:hAnsi="宋体" w:eastAsia="宋体" w:cs="宋体"/>
          <w:bCs/>
          <w:color w:val="auto"/>
          <w:szCs w:val="24"/>
          <w:highlight w:val="white"/>
          <w:u w:val="single"/>
        </w:rPr>
        <w:t xml:space="preserve">（</w:t>
      </w:r>
      <w:r>
        <w:rPr>
          <w:rFonts w:hint="eastAsia" w:ascii="宋体" w:hAnsi="宋体" w:eastAsia="宋体" w:cs="宋体"/>
          <w:bCs/>
          <w:color w:val="auto"/>
          <w:szCs w:val="24"/>
          <w:highlight w:val="white"/>
        </w:rPr>
        <w:t xml:space="preserve">北京时间）前递交投标文件</w:t>
      </w:r>
      <w:r>
        <w:rPr>
          <w:rFonts w:hint="eastAsia" w:ascii="宋体" w:hAnsi="宋体" w:eastAsia="宋体" w:cs="宋体"/>
          <w:color w:val="auto"/>
          <w:szCs w:val="24"/>
          <w:highlight w:val="white"/>
        </w:rPr>
        <w:t xml:space="preserve">。</w:t>
      </w:r>
      <w:r>
        <w:rPr>
          <w:highlight w:val="white"/>
        </w:rPr>
      </w:r>
      <w:r/>
    </w:p>
    <w:p>
      <w:pP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一、项目基本情况：</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1、项目编号：</w:t>
      </w:r>
      <w:r>
        <w:rPr>
          <w:rFonts w:hint="eastAsia" w:ascii="宋体" w:hAnsi="宋体" w:cs="宋体"/>
          <w:color w:val="auto"/>
          <w:szCs w:val="24"/>
          <w:highlight w:val="white"/>
          <w:lang w:eastAsia="zh-CN"/>
        </w:rPr>
        <w:t xml:space="preserve">JSZC-320500-SZZS-G2025-0057</w:t>
      </w:r>
      <w:r>
        <w:rPr>
          <w:rFonts w:hint="eastAsia" w:ascii="宋体" w:hAnsi="宋体" w:eastAsia="宋体" w:cs="宋体"/>
          <w:color w:val="auto"/>
          <w:szCs w:val="24"/>
          <w:highlight w:val="white"/>
        </w:rPr>
        <w:t xml:space="preserve">  </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2、项目名称：</w:t>
      </w:r>
      <w:r>
        <w:rPr>
          <w:rFonts w:hint="eastAsia" w:ascii="宋体" w:hAnsi="宋体" w:eastAsia="宋体" w:cs="宋体"/>
          <w:color w:val="auto"/>
          <w:szCs w:val="24"/>
          <w:highlight w:val="white"/>
          <w:lang w:eastAsia="zh-CN"/>
        </w:rPr>
        <w:t xml:space="preserve">天文望远镜系统和天文圆顶系统及配套</w:t>
      </w:r>
      <w:r>
        <w:rPr>
          <w:highlight w:val="white"/>
        </w:rPr>
      </w:r>
      <w:r/>
    </w:p>
    <w:p>
      <w:pPr>
        <w:pStyle w:val="873"/>
        <w:ind w:firstLine="482"/>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
          <w:bCs w:val="0"/>
          <w:color w:val="auto"/>
          <w:szCs w:val="24"/>
          <w:highlight w:val="white"/>
          <w:lang w:val="en-US" w:eastAsia="zh-CN"/>
        </w:rPr>
        <w:t xml:space="preserve">3、</w:t>
      </w:r>
      <w:r>
        <w:rPr>
          <w:rFonts w:hint="eastAsia" w:ascii="宋体" w:hAnsi="宋体" w:eastAsia="宋体" w:cs="宋体"/>
          <w:b/>
          <w:bCs w:val="0"/>
          <w:color w:val="auto"/>
          <w:szCs w:val="24"/>
          <w:highlight w:val="white"/>
        </w:rPr>
        <w:t xml:space="preserve">预算金额：</w:t>
      </w:r>
      <w:r>
        <w:rPr>
          <w:rFonts w:hint="eastAsia" w:ascii="宋体" w:hAnsi="宋体" w:eastAsia="宋体" w:cs="宋体"/>
          <w:bCs/>
          <w:color w:val="auto"/>
          <w:szCs w:val="24"/>
          <w:highlight w:val="white"/>
          <w:lang w:val="en-US" w:eastAsia="zh-CN"/>
        </w:rPr>
        <w:t xml:space="preserve">320万元</w:t>
      </w:r>
      <w:r>
        <w:rPr>
          <w:highlight w:val="white"/>
        </w:rPr>
      </w:r>
      <w:r/>
    </w:p>
    <w:p>
      <w:pPr>
        <w:pStyle w:val="873"/>
        <w:ind w:firstLine="482"/>
        <w:pageBreakBefore w:val="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4、最高限价：</w:t>
      </w:r>
      <w:r>
        <w:rPr>
          <w:highlight w:val="white"/>
        </w:rPr>
      </w:r>
      <w:r/>
    </w:p>
    <w:p>
      <w:pPr>
        <w:pStyle w:val="873"/>
        <w:ind w:firstLine="720"/>
        <w:pageBreakBefore w:val="0"/>
        <w:spacing w:line="360" w:lineRule="auto"/>
        <w:rPr>
          <w:rFonts w:hint="eastAsia" w:ascii="宋体" w:hAnsi="宋体" w:eastAsia="宋体" w:cs="宋体"/>
          <w:b w:val="0"/>
          <w:bCs/>
          <w:color w:val="auto"/>
          <w:highlight w:val="white"/>
        </w:rPr>
      </w:pPr>
      <w:r>
        <w:rPr>
          <w:rFonts w:hint="eastAsia" w:ascii="宋体" w:hAnsi="宋体" w:eastAsia="宋体" w:cs="宋体"/>
          <w:b w:val="0"/>
          <w:bCs/>
          <w:color w:val="auto"/>
          <w:highlight w:val="none"/>
          <w:lang w:val="en-US" w:eastAsia="zh-CN"/>
        </w:rPr>
      </w:r>
      <w:r>
        <w:rPr>
          <w:rFonts w:hint="eastAsia" w:ascii="宋体" w:hAnsi="宋体" w:eastAsia="宋体" w:cs="宋体"/>
          <w:b w:val="0"/>
          <w:bCs/>
          <w:color w:val="auto"/>
          <w:highlight w:val="white"/>
          <w:lang w:val="en-US" w:eastAsia="zh-CN"/>
        </w:rPr>
        <w:t xml:space="preserve">采购包1</w:t>
      </w:r>
      <w:r>
        <w:rPr>
          <w:rFonts w:hint="eastAsia" w:ascii="宋体" w:hAnsi="宋体" w:eastAsia="宋体" w:cs="宋体"/>
          <w:b w:val="0"/>
          <w:bCs/>
          <w:color w:val="auto"/>
          <w:highlight w:val="white"/>
          <w:lang w:val="en-US" w:eastAsia="zh-CN"/>
        </w:rPr>
        <w:t xml:space="preserve">：人民币壹佰叁拾万元整（¥1300000.00）</w:t>
      </w:r>
      <w:r>
        <w:rPr>
          <w:highlight w:val="white"/>
        </w:rPr>
      </w:r>
      <w:r/>
    </w:p>
    <w:p>
      <w:pPr>
        <w:pStyle w:val="873"/>
        <w:ind w:firstLine="720"/>
        <w:pageBreakBefore w:val="0"/>
        <w:spacing w:line="360" w:lineRule="auto"/>
        <w:rPr>
          <w:rFonts w:hint="eastAsia" w:ascii="宋体" w:hAnsi="宋体" w:eastAsia="宋体" w:cs="宋体"/>
          <w:b w:val="0"/>
          <w:bCs/>
          <w:color w:val="auto"/>
          <w:highlight w:val="white"/>
        </w:rPr>
      </w:pPr>
      <w:r>
        <w:rPr>
          <w:rFonts w:hint="eastAsia" w:ascii="宋体" w:hAnsi="宋体" w:eastAsia="宋体" w:cs="宋体"/>
          <w:b w:val="0"/>
          <w:bCs/>
          <w:color w:val="auto"/>
          <w:highlight w:val="none"/>
          <w:lang w:val="en-US" w:eastAsia="zh-CN"/>
        </w:rPr>
      </w:r>
      <w:r>
        <w:rPr>
          <w:rFonts w:hint="eastAsia" w:ascii="宋体" w:hAnsi="宋体" w:eastAsia="宋体" w:cs="宋体"/>
          <w:b w:val="0"/>
          <w:bCs/>
          <w:color w:val="auto"/>
          <w:highlight w:val="white"/>
          <w:lang w:val="en-US" w:eastAsia="zh-CN"/>
        </w:rPr>
        <w:t xml:space="preserve">采购包2</w:t>
      </w:r>
      <w:r>
        <w:rPr>
          <w:rFonts w:hint="eastAsia" w:ascii="宋体" w:hAnsi="宋体" w:eastAsia="宋体" w:cs="宋体"/>
          <w:b w:val="0"/>
          <w:bCs/>
          <w:color w:val="auto"/>
          <w:highlight w:val="white"/>
          <w:lang w:val="en-US" w:eastAsia="zh-CN"/>
        </w:rPr>
        <w:t xml:space="preserve">：人民币壹佰玖拾万元整（¥1900000.00）</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5、采购</w:t>
      </w:r>
      <w:r>
        <w:rPr>
          <w:rFonts w:hint="eastAsia" w:ascii="宋体" w:hAnsi="宋体" w:eastAsia="宋体" w:cs="宋体"/>
          <w:color w:val="auto"/>
          <w:szCs w:val="24"/>
          <w:highlight w:val="white"/>
          <w:lang w:val="en-US" w:eastAsia="zh-CN"/>
        </w:rPr>
        <w:t xml:space="preserve">需求</w:t>
      </w:r>
      <w:r>
        <w:rPr>
          <w:rFonts w:hint="eastAsia" w:ascii="宋体" w:hAnsi="宋体" w:eastAsia="宋体" w:cs="宋体"/>
          <w:color w:val="auto"/>
          <w:szCs w:val="24"/>
          <w:highlight w:val="white"/>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（1）第一标段</w:t>
      </w:r>
      <w:r/>
      <w:r>
        <w:rPr>
          <w:rFonts w:hint="eastAsia" w:ascii="宋体" w:hAnsi="宋体" w:eastAsia="宋体" w:cs="宋体"/>
          <w:color w:val="auto"/>
          <w:sz w:val="24"/>
          <w:szCs w:val="24"/>
          <w:highlight w:val="white"/>
          <w:lang w:val="en-US" w:eastAsia="zh-CN" w:bidi="ar-SA"/>
        </w:rPr>
      </w:r>
      <w:r>
        <w:rPr>
          <w:rFonts w:hint="eastAsia" w:ascii="宋体" w:hAnsi="宋体" w:eastAsia="宋体" w:cs="宋体"/>
          <w:color w:val="auto"/>
          <w:sz w:val="24"/>
          <w:szCs w:val="24"/>
          <w:highlight w:val="white"/>
          <w:lang w:val="en-US" w:eastAsia="zh-CN" w:bidi="ar-SA"/>
        </w:rPr>
        <w:t xml:space="preserve">（</w:t>
      </w:r>
      <w:r>
        <w:rPr>
          <w:rFonts w:hint="eastAsia" w:ascii="宋体" w:hAnsi="宋体" w:eastAsia="宋体" w:cs="宋体"/>
          <w:b w:val="0"/>
          <w:bCs/>
          <w:color w:val="auto"/>
          <w:highlight w:val="white"/>
          <w:lang w:val="en-US" w:eastAsia="zh-CN"/>
        </w:rPr>
        <w:t xml:space="preserve">采购包1</w:t>
      </w:r>
      <w:r/>
      <w:r>
        <w:rPr>
          <w:rFonts w:hint="eastAsia" w:ascii="宋体" w:hAnsi="宋体" w:eastAsia="宋体" w:cs="宋体"/>
          <w:color w:val="auto"/>
          <w:sz w:val="24"/>
          <w:szCs w:val="24"/>
          <w:highlight w:val="white"/>
          <w:lang w:val="en-US" w:eastAsia="zh-CN" w:bidi="ar-SA"/>
        </w:rPr>
        <w:t xml:space="preserve">）</w:t>
      </w:r>
      <w:r>
        <w:rPr>
          <w:rFonts w:hint="eastAsia" w:ascii="宋体" w:hAnsi="宋体" w:eastAsia="宋体" w:cs="宋体"/>
          <w:color w:val="auto"/>
          <w:sz w:val="24"/>
          <w:szCs w:val="24"/>
          <w:highlight w:val="white"/>
          <w:lang w:val="en-US" w:eastAsia="zh-CN" w:bidi="ar-SA"/>
        </w:rPr>
        <w:t xml:space="preserve">：光学天文望远镜主机及配套控制系统</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采购清单：</w:t>
      </w:r>
      <w:r>
        <w:rPr>
          <w:highlight w:val="white"/>
        </w:rPr>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0"/>
        <w:gridCol w:w="1268"/>
        <w:gridCol w:w="3310"/>
      </w:tblGrid>
      <w:tr>
        <w:trPr>
          <w:jc w:val="center"/>
          <w:trHeight w:val="413"/>
        </w:trPr>
        <w:tc>
          <w:tcPr>
            <w:tcW w:w="438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采购内容</w:t>
            </w:r>
            <w:r>
              <w:rPr>
                <w:highlight w:val="white"/>
              </w:rPr>
            </w:r>
            <w:r/>
          </w:p>
        </w:tc>
        <w:tc>
          <w:tcPr>
            <w:tcW w:w="12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数量</w:t>
            </w:r>
            <w:r>
              <w:rPr>
                <w:highlight w:val="white"/>
              </w:rPr>
            </w:r>
            <w:r/>
          </w:p>
        </w:tc>
        <w:tc>
          <w:tcPr>
            <w:tcW w:w="331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备注</w:t>
            </w:r>
            <w:r>
              <w:rPr>
                <w:highlight w:val="white"/>
              </w:rPr>
            </w:r>
            <w:r/>
          </w:p>
        </w:tc>
      </w:tr>
      <w:tr>
        <w:trPr>
          <w:jc w:val="center"/>
          <w:trHeight w:val="663"/>
        </w:trPr>
        <w:tc>
          <w:tcPr>
            <w:tcW w:w="438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600毫米口径光学主镜</w:t>
            </w:r>
            <w:r>
              <w:rPr>
                <w:highlight w:val="white"/>
              </w:rPr>
            </w:r>
            <w:r/>
          </w:p>
        </w:tc>
        <w:tc>
          <w:tcPr>
            <w:tcW w:w="12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1套</w:t>
            </w:r>
            <w:r>
              <w:rPr>
                <w:highlight w:val="white"/>
              </w:rPr>
            </w:r>
            <w:r/>
          </w:p>
        </w:tc>
        <w:tc>
          <w:tcPr>
            <w:tcW w:w="3310"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本项目接受进口产品投标</w:t>
            </w:r>
            <w:r>
              <w:rPr>
                <w:highlight w:val="white"/>
              </w:rPr>
            </w:r>
            <w:r/>
          </w:p>
        </w:tc>
      </w:tr>
      <w:tr>
        <w:trPr>
          <w:jc w:val="center"/>
          <w:trHeight w:val="663"/>
        </w:trPr>
        <w:tc>
          <w:tcPr>
            <w:tcW w:w="438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德式赤道仪及支架</w:t>
            </w:r>
            <w:r>
              <w:rPr>
                <w:highlight w:val="white"/>
              </w:rPr>
            </w:r>
            <w:r/>
          </w:p>
        </w:tc>
        <w:tc>
          <w:tcPr>
            <w:tcW w:w="12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1套</w:t>
            </w:r>
            <w:r>
              <w:rPr>
                <w:highlight w:val="white"/>
              </w:rPr>
            </w:r>
            <w:r/>
          </w:p>
        </w:tc>
        <w:tc>
          <w:tcPr>
            <w:tcW w:w="3310"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67"/>
        </w:trPr>
        <w:tc>
          <w:tcPr>
            <w:tcW w:w="438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配套控制系统</w:t>
            </w:r>
            <w:r>
              <w:rPr>
                <w:highlight w:val="white"/>
              </w:rPr>
            </w:r>
            <w:r/>
          </w:p>
        </w:tc>
        <w:tc>
          <w:tcPr>
            <w:tcW w:w="12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1套</w:t>
            </w:r>
            <w:r>
              <w:rPr>
                <w:highlight w:val="white"/>
              </w:rPr>
            </w:r>
            <w:r/>
          </w:p>
        </w:tc>
        <w:tc>
          <w:tcPr>
            <w:tcW w:w="3310"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第二标段</w:t>
      </w:r>
      <w:r>
        <w:rPr>
          <w:rFonts w:hint="eastAsia" w:ascii="宋体" w:hAnsi="宋体" w:eastAsia="宋体" w:cs="宋体"/>
          <w:color w:val="auto"/>
          <w:szCs w:val="24"/>
          <w:highlight w:val="white"/>
          <w:lang w:val="en-US" w:eastAsia="zh-CN"/>
        </w:rPr>
        <w:t xml:space="preserve">（</w:t>
      </w:r>
      <w:r>
        <w:rPr>
          <w:rFonts w:hint="eastAsia" w:ascii="宋体" w:hAnsi="宋体" w:eastAsia="宋体" w:cs="宋体"/>
          <w:b w:val="0"/>
          <w:bCs/>
          <w:color w:val="auto"/>
          <w:highlight w:val="white"/>
          <w:lang w:val="en-US" w:eastAsia="zh-CN"/>
        </w:rPr>
        <w:t xml:space="preserve">采购包2</w:t>
      </w:r>
      <w:r>
        <w:rPr>
          <w:rFonts w:hint="eastAsia" w:ascii="宋体" w:hAnsi="宋体" w:eastAsia="宋体" w:cs="宋体"/>
          <w:color w:val="auto"/>
          <w:szCs w:val="24"/>
          <w:highlight w:val="white"/>
          <w:lang w:val="en-US" w:eastAsia="zh-CN"/>
        </w:rPr>
        <w:t xml:space="preserve">）</w:t>
      </w:r>
      <w:r>
        <w:rPr>
          <w:rFonts w:hint="eastAsia" w:ascii="宋体" w:hAnsi="宋体" w:eastAsia="宋体" w:cs="宋体"/>
          <w:color w:val="auto"/>
          <w:szCs w:val="24"/>
          <w:highlight w:val="white"/>
          <w:lang w:val="en-US" w:eastAsia="zh-CN"/>
        </w:rPr>
        <w:t xml:space="preserve">：</w:t>
      </w:r>
      <w:r>
        <w:rPr>
          <w:rFonts w:hint="eastAsia" w:ascii="宋体" w:hAnsi="宋体" w:eastAsia="宋体" w:cs="宋体"/>
          <w:color w:val="auto"/>
          <w:szCs w:val="24"/>
          <w:highlight w:val="white"/>
          <w:lang w:eastAsia="zh-CN"/>
        </w:rPr>
        <w:t xml:space="preserve">天文望远镜配套设备及系统</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采购清单</w:t>
      </w:r>
      <w:r>
        <w:rPr>
          <w:rFonts w:hint="eastAsia" w:ascii="宋体" w:hAnsi="宋体" w:eastAsia="宋体" w:cs="宋体"/>
          <w:color w:val="auto"/>
          <w:szCs w:val="24"/>
          <w:highlight w:val="white"/>
          <w:lang w:eastAsia="zh-CN"/>
        </w:rPr>
        <w:t xml:space="preserve">：</w:t>
      </w:r>
      <w:r>
        <w:rPr>
          <w:highlight w:val="white"/>
        </w:rPr>
      </w:r>
      <w:r/>
    </w:p>
    <w:tbl>
      <w:tblPr>
        <w:tblStyle w:val="888"/>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2855"/>
        <w:gridCol w:w="1284"/>
        <w:gridCol w:w="3391"/>
      </w:tblGrid>
      <w:tr>
        <w:trPr>
          <w:jc w:val="center"/>
          <w:trHeight w:val="550"/>
        </w:trPr>
        <w:tc>
          <w:tcPr>
            <w:gridSpan w:val="2"/>
            <w:tcW w:w="444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en-US" w:eastAsia="zh-CN" w:bidi="ar-SA"/>
              </w:rPr>
              <w:t xml:space="preserve">采购内容</w:t>
            </w:r>
            <w:r>
              <w:rPr>
                <w:highlight w:val="white"/>
              </w:rPr>
            </w:r>
            <w:r/>
          </w:p>
        </w:tc>
        <w:tc>
          <w:tcPr>
            <w:tcW w:w="1284"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en-US" w:eastAsia="zh-CN" w:bidi="ar-SA"/>
              </w:rPr>
              <w:t xml:space="preserve">数量</w:t>
            </w:r>
            <w:r>
              <w:rPr>
                <w:highlight w:val="white"/>
              </w:rPr>
            </w:r>
            <w:r/>
          </w:p>
        </w:tc>
        <w:tc>
          <w:tcPr>
            <w:tcW w:w="339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en-US" w:eastAsia="zh-CN" w:bidi="ar-SA"/>
              </w:rPr>
              <w:t xml:space="preserve">备注</w:t>
            </w:r>
            <w:r>
              <w:rPr>
                <w:highlight w:val="white"/>
              </w:rPr>
            </w:r>
            <w:r/>
          </w:p>
        </w:tc>
      </w:tr>
      <w:tr>
        <w:trPr>
          <w:jc w:val="center"/>
          <w:trHeight w:val="469"/>
        </w:trPr>
        <w:tc>
          <w:tcPr>
            <w:tcW w:w="1588" w:type="dxa"/>
            <w:vAlign w:val="center"/>
            <w:vMerge w:val="restart"/>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后端成像系统</w:t>
            </w:r>
            <w:r>
              <w:rPr>
                <w:highlight w:val="whit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天文专用黑白深空相机</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1台</w:t>
            </w:r>
            <w:r>
              <w:rPr>
                <w:highlight w:val="white"/>
              </w:rPr>
            </w:r>
            <w:r/>
          </w:p>
        </w:tc>
        <w:tc>
          <w:tcPr>
            <w:tcW w:w="3391" w:type="dxa"/>
            <w:vAlign w:val="center"/>
            <w:vMerge w:val="restart"/>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en-US" w:eastAsia="zh-CN" w:bidi="ar-SA"/>
              </w:rPr>
              <w:t xml:space="preserve">本项目不接受进口产品投标</w:t>
            </w:r>
            <w:r>
              <w:rPr>
                <w:highlight w:val="whit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天文专用彩色行星相机</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1台</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滤光片轮</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1个</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滤光片</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7片</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配套接环</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default"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后端成像控制和图像处理专用工控机</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default"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1台</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9"/>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目镜组</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default"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restart"/>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观测配套系统</w:t>
            </w:r>
            <w:r>
              <w:rPr>
                <w:highlight w:val="whit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望远镜寻星/导星系统</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圆顶随动控制系统</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cs="宋体"/>
                <w:color w:val="auto"/>
                <w:szCs w:val="24"/>
                <w:highlight w:val="white"/>
                <w:u w:val="none"/>
                <w:lang w:val="en-US" w:eastAsia="zh-CN"/>
              </w:rPr>
              <w:t xml:space="preserve">2</w:t>
            </w:r>
            <w:r>
              <w:rPr>
                <w:rFonts w:hint="eastAsia" w:ascii="宋体" w:hAnsi="宋体" w:eastAsia="宋体" w:cs="宋体"/>
                <w:color w:val="auto"/>
                <w:szCs w:val="24"/>
                <w:highlight w:val="white"/>
              </w:rPr>
              <w:t xml:space="preserve">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天文圆顶远程控制系统</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太阳自动指向跟踪系统</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shd w:val="clear" w:color="auto" w:fill="auto"/>
            <w:tcW w:w="28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数据同步存储系统</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1套</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90"/>
        </w:trPr>
        <w:tc>
          <w:tcPr>
            <w:tcW w:w="1588" w:type="dxa"/>
            <w:vAlign w:val="center"/>
            <w:vMerge w:val="restart"/>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天文圆顶</w:t>
            </w:r>
            <w:r>
              <w:rPr>
                <w:highlight w:val="whit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7米直径天文圆顶</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1个</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0"/>
        </w:trPr>
        <w:tc>
          <w:tcPr>
            <w:tcW w:w="1588"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855"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8米直径天文圆顶</w:t>
            </w:r>
            <w:r>
              <w:rPr>
                <w:highlight w:val="white"/>
              </w:rPr>
            </w:r>
            <w:r/>
          </w:p>
        </w:tc>
        <w:tc>
          <w:tcPr>
            <w:tcW w:w="1284" w:type="dxa"/>
            <w:vAlign w:val="center"/>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2个</w:t>
            </w:r>
            <w:r>
              <w:rPr>
                <w:highlight w:val="white"/>
              </w:rPr>
            </w:r>
            <w:r/>
          </w:p>
        </w:tc>
        <w:tc>
          <w:tcPr>
            <w:tcW w:w="3391" w:type="dxa"/>
            <w:vAlign w:val="center"/>
            <w:vMerge w:val="continue"/>
            <w:textDirection w:val="lrTb"/>
            <w:noWrap w:val="false"/>
          </w:tcPr>
          <w:p>
            <w:pPr>
              <w:pStyle w:val="899"/>
              <w:ind w:firstLine="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注：</w:t>
      </w:r>
      <w:r>
        <w:rPr>
          <w:rFonts w:hint="eastAsia" w:ascii="宋体" w:hAnsi="宋体" w:eastAsia="宋体" w:cs="宋体"/>
          <w:b/>
          <w:bCs/>
          <w:color w:val="auto"/>
          <w:szCs w:val="24"/>
          <w:highlight w:val="white"/>
        </w:rPr>
        <w:t xml:space="preserve">本次招标项目共</w:t>
      </w:r>
      <w:r>
        <w:rPr>
          <w:rFonts w:hint="eastAsia" w:ascii="宋体" w:hAnsi="宋体" w:eastAsia="宋体" w:cs="宋体"/>
          <w:b/>
          <w:bCs/>
          <w:color w:val="auto"/>
          <w:szCs w:val="24"/>
          <w:highlight w:val="white"/>
          <w:lang w:val="en-US" w:eastAsia="zh-CN"/>
        </w:rPr>
        <w:t xml:space="preserve">二</w:t>
      </w:r>
      <w:r>
        <w:rPr>
          <w:rFonts w:hint="eastAsia" w:ascii="宋体" w:hAnsi="宋体" w:eastAsia="宋体" w:cs="宋体"/>
          <w:b/>
          <w:bCs/>
          <w:color w:val="auto"/>
          <w:szCs w:val="24"/>
          <w:highlight w:val="white"/>
        </w:rPr>
        <w:t xml:space="preserve">个</w:t>
      </w:r>
      <w:r>
        <w:rPr>
          <w:rFonts w:hint="eastAsia" w:ascii="宋体" w:hAnsi="宋体" w:eastAsia="宋体" w:cs="宋体"/>
          <w:b/>
          <w:bCs/>
          <w:color w:val="auto"/>
          <w:szCs w:val="24"/>
          <w:highlight w:val="white"/>
        </w:rPr>
        <w:t xml:space="preserve">标段，允许一个供应商报名多个标段，但一个供应商最多只能就其中1个标段中标。每个标段中标单 </w:t>
        <w:tab/>
        <w:t xml:space="preserve">位为一名。标段的开标顺序按标段顺序号进行，按先开先中的原则，确定各标段的供应商。进入每个标段评审的实质性响应供应商不得少于三家，如不足三家，应认定该标段采购失败。已递交某标段投标文件且实质性响应采购需求，但已在前期各标段评审中获得了采购文件规定的得标上限数的供应商，仅计入该标段的实质性响应供应商数量内，不再具有该标段的得标权。在合同签订之前，若某标段因质疑、投诉等事项导致中标结果改变的，不影响其它任何标段的中标结果。</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6、合同履行期限：</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（1）质保期要求：</w:t>
      </w:r>
      <w:r>
        <w:rPr>
          <w:rFonts w:hint="eastAsia" w:ascii="宋体" w:hAnsi="宋体" w:eastAsia="宋体" w:cs="宋体"/>
          <w:color w:val="auto"/>
          <w:szCs w:val="24"/>
          <w:highlight w:val="white"/>
          <w:u w:val="none"/>
        </w:rPr>
        <w:t xml:space="preserve">自验收通过之日起，设备免费质保期</w:t>
      </w:r>
      <w:r>
        <w:rPr>
          <w:rFonts w:hint="eastAsia" w:ascii="宋体" w:hAnsi="宋体" w:eastAsia="宋体" w:cs="宋体"/>
          <w:color w:val="auto"/>
          <w:szCs w:val="24"/>
          <w:highlight w:val="white"/>
          <w:u w:val="single"/>
          <w:lang w:val="en-US" w:eastAsia="zh-CN"/>
        </w:rPr>
        <w:t xml:space="preserve">不少于</w:t>
      </w:r>
      <w:r>
        <w:rPr>
          <w:rFonts w:hint="eastAsia" w:ascii="宋体" w:hAnsi="宋体" w:cs="宋体"/>
          <w:color w:val="auto"/>
          <w:szCs w:val="24"/>
          <w:highlight w:val="white"/>
          <w:u w:val="single"/>
          <w:lang w:val="en-US" w:eastAsia="zh-CN"/>
        </w:rPr>
        <w:t xml:space="preserve">2年</w:t>
      </w:r>
      <w:r>
        <w:rPr>
          <w:rFonts w:hint="eastAsia" w:ascii="宋体" w:hAnsi="宋体" w:eastAsia="宋体" w:cs="宋体"/>
          <w:color w:val="auto"/>
          <w:szCs w:val="24"/>
          <w:highlight w:val="white"/>
          <w:u w:val="none"/>
        </w:rPr>
        <w:t xml:space="preserve">。</w:t>
      </w:r>
      <w:r>
        <w:rPr>
          <w:highlight w:val="white"/>
        </w:rPr>
      </w:r>
      <w:r/>
    </w:p>
    <w:p>
      <w:pPr>
        <w:ind w:firstLine="480"/>
        <w:pageBreakBefore w:val="0"/>
        <w:spacing w:line="360" w:lineRule="auto"/>
        <w:widowControl w:val="off"/>
        <w:rPr>
          <w:rFonts w:hint="eastAsia" w:ascii="宋体" w:hAnsi="宋体" w:eastAsia="宋体" w:cs="宋体"/>
          <w:color w:val="auto"/>
          <w:highlight w:val="white"/>
          <w:u w:val="none"/>
        </w:rPr>
      </w:pPr>
      <w:r>
        <w:rPr>
          <w:rFonts w:hint="eastAsia" w:ascii="宋体" w:hAnsi="宋体" w:eastAsia="宋体" w:cs="宋体"/>
          <w:color w:val="auto"/>
          <w:szCs w:val="24"/>
          <w:highlight w:val="white"/>
          <w:u w:val="none"/>
        </w:rPr>
        <w:t xml:space="preserve">（2）交货期：</w:t>
      </w:r>
      <w:r>
        <w:rPr>
          <w:rFonts w:hint="eastAsia" w:ascii="宋体" w:hAnsi="宋体" w:eastAsia="宋体" w:cs="宋体"/>
          <w:color w:val="auto"/>
          <w:szCs w:val="24"/>
          <w:highlight w:val="white"/>
          <w:u w:val="none"/>
          <w:lang w:val="en-US" w:eastAsia="zh-CN"/>
        </w:rPr>
        <w:t xml:space="preserve">合同签订且</w:t>
      </w:r>
      <w:r>
        <w:rPr>
          <w:rFonts w:hint="eastAsia" w:ascii="宋体" w:hAnsi="宋体" w:eastAsia="宋体" w:cs="宋体"/>
          <w:color w:val="auto"/>
          <w:szCs w:val="24"/>
          <w:highlight w:val="white"/>
          <w:u w:val="none"/>
        </w:rPr>
        <w:t xml:space="preserve">收到</w:t>
      </w:r>
      <w:r>
        <w:rPr>
          <w:rFonts w:hint="eastAsia" w:ascii="宋体" w:hAnsi="宋体" w:eastAsia="宋体" w:cs="宋体"/>
          <w:color w:val="auto"/>
          <w:szCs w:val="24"/>
          <w:highlight w:val="white"/>
          <w:u w:val="none"/>
          <w:lang w:val="en-US" w:eastAsia="zh-CN"/>
        </w:rPr>
        <w:t xml:space="preserve">采购人书面</w:t>
      </w:r>
      <w:r>
        <w:rPr>
          <w:rFonts w:hint="eastAsia" w:ascii="宋体" w:hAnsi="宋体" w:eastAsia="宋体" w:cs="宋体"/>
          <w:color w:val="auto"/>
          <w:szCs w:val="24"/>
          <w:highlight w:val="white"/>
          <w:u w:val="none"/>
        </w:rPr>
        <w:t xml:space="preserve">通知后90日内送至指定地点并完成安装调试。</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（3）验收标准：采购方按采购文件要求、国家及行业标准进行质量验收。</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7、本项目不接受联合体投标。</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二、申请人的资格要求：</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1、满足《中华人民共和国政府采购法》第二十二条规定，即：</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（1）具有独立承担民事责任的能力；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（2）具有良好的商业信誉和健全的财务会计制度；</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（3）具有履行合同所必需的设备和专业技术能力；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（4）有依法缴纳税收和社会保障资金的良好记录；</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（5）参加政府采购活动前三年内，在经营活动中没有重大违法记录；</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（6）法律、行政法规规定的其他条件。</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2、落实政府采购政策需满足的资格要求：</w:t>
      </w:r>
      <w:r>
        <w:rPr>
          <w:rFonts w:hint="eastAsia" w:ascii="宋体" w:hAnsi="宋体" w:eastAsia="宋体" w:cs="宋体"/>
          <w:color w:val="auto"/>
          <w:szCs w:val="24"/>
          <w:highlight w:val="white"/>
          <w:lang w:val="en-US" w:eastAsia="zh-CN"/>
        </w:rPr>
        <w:t xml:space="preserve">本项目非专门面向中小企业，所属行业为工业</w:t>
      </w:r>
      <w:r>
        <w:rPr>
          <w:rFonts w:hint="eastAsia" w:ascii="宋体" w:hAnsi="宋体" w:eastAsia="宋体" w:cs="宋体"/>
          <w:color w:val="auto"/>
          <w:szCs w:val="24"/>
          <w:highlight w:val="white"/>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3、本项目的特定资格要求：无。</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注：</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（1）供应商须未被“信用中国”网站或“中国政府采购网”网站列入失信被执行人、重大税收违法案件当事人名单、政府采购严重失信行为记录名单。</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三、获取招标文件：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时间：自招标文件公告发布之日起5个工作日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地点：</w:t>
      </w:r>
      <w:r>
        <w:rPr>
          <w:rFonts w:hint="eastAsia" w:ascii="宋体" w:hAnsi="宋体" w:eastAsia="宋体" w:cs="宋体"/>
          <w:color w:val="auto"/>
          <w:sz w:val="24"/>
          <w:szCs w:val="24"/>
          <w:highlight w:val="white"/>
        </w:rPr>
        <w:t xml:space="preserve">“苏采云”系统（网址：http://jszfcg.jsczt.cn/）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方式：</w:t>
      </w:r>
      <w:r>
        <w:rPr>
          <w:rFonts w:hint="eastAsia" w:ascii="宋体" w:hAnsi="宋体" w:eastAsia="宋体" w:cs="宋体"/>
          <w:color w:val="auto"/>
          <w:sz w:val="24"/>
          <w:szCs w:val="24"/>
          <w:highlight w:val="white"/>
        </w:rPr>
        <w:t xml:space="preserve">“苏采云”系统（网址：http://jszfcg.jsczt.cn/）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售价：0.00元</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
          <w:color w:val="auto"/>
          <w:szCs w:val="24"/>
          <w:highlight w:val="white"/>
        </w:rPr>
        <w:t xml:space="preserve">四、</w:t>
      </w:r>
      <w:bookmarkStart w:id="2" w:name="_Hlk71181300"/>
      <w:r>
        <w:rPr>
          <w:rFonts w:hint="eastAsia" w:ascii="宋体" w:hAnsi="宋体" w:eastAsia="宋体" w:cs="宋体"/>
          <w:b/>
          <w:bCs/>
          <w:color w:val="auto"/>
          <w:szCs w:val="24"/>
          <w:highlight w:val="white"/>
        </w:rPr>
        <w:t xml:space="preserve">上传投标文件截止时间、开标时间和地点</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时间：</w:t>
      </w:r>
      <w:r>
        <w:rPr>
          <w:rFonts w:hint="eastAsia" w:ascii="宋体" w:hAnsi="宋体" w:eastAsia="宋体" w:cs="宋体"/>
          <w:color w:val="auto"/>
          <w:szCs w:val="24"/>
          <w:highlight w:val="white"/>
          <w:u w:val="none"/>
        </w:rPr>
        <w:t xml:space="preserve">202</w:t>
      </w:r>
      <w:r>
        <w:rPr>
          <w:rFonts w:hint="eastAsia" w:ascii="宋体" w:hAnsi="宋体" w:eastAsia="宋体" w:cs="宋体"/>
          <w:color w:val="auto"/>
          <w:szCs w:val="24"/>
          <w:highlight w:val="white"/>
          <w:u w:val="none"/>
          <w:lang w:val="en-US" w:eastAsia="zh-CN"/>
        </w:rPr>
        <w:t xml:space="preserve">5</w:t>
      </w:r>
      <w:r>
        <w:rPr>
          <w:rFonts w:hint="eastAsia" w:ascii="宋体" w:hAnsi="宋体" w:eastAsia="宋体" w:cs="宋体"/>
          <w:color w:val="auto"/>
          <w:szCs w:val="24"/>
          <w:highlight w:val="white"/>
          <w:u w:val="none"/>
        </w:rPr>
        <w:t xml:space="preserve">年</w:t>
      </w:r>
      <w:r>
        <w:rPr>
          <w:rFonts w:hint="eastAsia" w:ascii="宋体" w:hAnsi="宋体" w:cs="宋体"/>
          <w:color w:val="auto"/>
          <w:szCs w:val="24"/>
          <w:highlight w:val="white"/>
          <w:u w:val="none"/>
          <w:lang w:val="en-US" w:eastAsia="zh-CN"/>
        </w:rPr>
        <w:t xml:space="preserve">12</w:t>
      </w:r>
      <w:r>
        <w:rPr>
          <w:rFonts w:hint="eastAsia" w:ascii="宋体" w:hAnsi="宋体" w:eastAsia="宋体" w:cs="宋体"/>
          <w:color w:val="auto"/>
          <w:szCs w:val="24"/>
          <w:highlight w:val="white"/>
          <w:u w:val="none"/>
        </w:rPr>
        <w:t xml:space="preserve">月</w:t>
      </w:r>
      <w:r>
        <w:rPr>
          <w:rFonts w:hint="eastAsia" w:ascii="宋体" w:hAnsi="宋体" w:cs="宋体"/>
          <w:color w:val="auto"/>
          <w:szCs w:val="24"/>
          <w:highlight w:val="white"/>
          <w:u w:val="none"/>
          <w:lang w:val="en-US" w:eastAsia="zh-CN"/>
        </w:rPr>
        <w:t xml:space="preserve">05</w:t>
      </w:r>
      <w:r>
        <w:rPr>
          <w:rFonts w:hint="eastAsia" w:ascii="宋体" w:hAnsi="宋体" w:eastAsia="宋体" w:cs="宋体"/>
          <w:color w:val="auto"/>
          <w:szCs w:val="24"/>
          <w:highlight w:val="white"/>
          <w:u w:val="none"/>
        </w:rPr>
        <w:t xml:space="preserve">日</w:t>
      </w:r>
      <w:r>
        <w:rPr>
          <w:rFonts w:hint="eastAsia" w:ascii="宋体" w:hAnsi="宋体" w:cs="宋体"/>
          <w:color w:val="auto"/>
          <w:szCs w:val="24"/>
          <w:highlight w:val="white"/>
          <w:u w:val="none"/>
          <w:lang w:val="en-US" w:eastAsia="zh-CN"/>
        </w:rPr>
        <w:t xml:space="preserve">13</w:t>
      </w:r>
      <w:r>
        <w:rPr>
          <w:rFonts w:hint="eastAsia" w:ascii="宋体" w:hAnsi="宋体" w:eastAsia="宋体" w:cs="宋体"/>
          <w:color w:val="auto"/>
          <w:szCs w:val="24"/>
          <w:highlight w:val="white"/>
          <w:u w:val="none"/>
        </w:rPr>
        <w:t xml:space="preserve">:</w:t>
      </w:r>
      <w:r>
        <w:rPr>
          <w:rFonts w:hint="eastAsia" w:ascii="宋体" w:hAnsi="宋体" w:eastAsia="宋体" w:cs="宋体"/>
          <w:color w:val="auto"/>
          <w:szCs w:val="24"/>
          <w:highlight w:val="white"/>
        </w:rPr>
        <w:t xml:space="preserve">30 （北京时间）</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地点：苏采云系统 </w:t>
      </w:r>
      <w:bookmarkEnd w:id="2"/>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五、公告期限：</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自本公告发布之日起5个工作日。</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六、其他补充事宜：</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1.本项目支持政府采购合同信用融资。</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2.本次采购的相关信息刊登在苏州政府采购网、江苏政府采购网。</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3.</w:t>
      </w:r>
      <w:r>
        <w:rPr>
          <w:rFonts w:hint="eastAsia" w:ascii="宋体" w:hAnsi="宋体" w:eastAsia="宋体" w:cs="宋体"/>
          <w:b/>
          <w:bCs/>
          <w:color w:val="auto"/>
          <w:sz w:val="24"/>
          <w:szCs w:val="24"/>
          <w:highlight w:val="white"/>
          <w:shd w:val="clear" w:color="auto" w:fill="ffffff"/>
          <w:lang w:val="en-US" w:eastAsia="zh-CN" w:bidi="ar"/>
        </w:rPr>
        <w:t xml:space="preserve">获取采购文件</w:t>
      </w:r>
      <w:r>
        <w:rPr>
          <w:rFonts w:hint="eastAsia" w:ascii="宋体" w:hAnsi="宋体" w:eastAsia="宋体" w:cs="宋体"/>
          <w:color w:val="auto"/>
          <w:sz w:val="24"/>
          <w:szCs w:val="24"/>
          <w:highlight w:val="white"/>
          <w:shd w:val="clear" w:color="auto" w:fill="ffffff"/>
          <w:lang w:val="en-US" w:eastAsia="zh-CN" w:bidi="ar"/>
        </w:rPr>
        <w:t xml:space="preserve">方式：</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（1）CA证书办理</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whit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white"/>
          <w:shd w:val="clear" w:color="auto" w:fill="ffffff"/>
          <w:lang w:val="en-US" w:eastAsia="zh-CN" w:bidi="ar"/>
        </w:rPr>
        <w:t xml:space="preserve">苏州现场办理地址：苏州市姑苏区平泷路251号政务服务中心4楼公共交易中心窗口，咨询电话：0512-69820834。</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（2）参与采购活动</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（3）电子投标准备</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z w:val="24"/>
          <w:szCs w:val="24"/>
          <w:highlight w:val="whit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white"/>
          <w:shd w:val="clear" w:color="auto" w:fill="ffffff"/>
          <w:lang w:val="en-US" w:eastAsia="zh-CN" w:bidi="ar"/>
        </w:rPr>
        <w:t xml:space="preserve">。在系统操作过程中如有疑问，请按以下方式联系：</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注册咨询：18261002950；</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CA技术咨询电话：400-608-6099；</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签章使用问题：025-83633811、025-83633812、15380932027、15371015030；</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系统使用指导与咨询：联系电话：18261002950；QQ：3048755361、1315179389、895706745。</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七、对本次招标提出询问，请按以下方式联系：</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highlight w:val="white"/>
        </w:rPr>
      </w:r>
      <w:bookmarkStart w:id="3" w:name="_Hlk46328838"/>
      <w:r>
        <w:rPr>
          <w:rFonts w:hint="eastAsia" w:ascii="宋体" w:hAnsi="宋体" w:eastAsia="宋体" w:cs="宋体"/>
          <w:color w:val="auto"/>
          <w:szCs w:val="24"/>
          <w:highlight w:val="white"/>
        </w:rPr>
        <w:t xml:space="preserve">1、采购人信息</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名    称：苏州市科学技术协会</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    址：</w:t>
      </w:r>
      <w:r>
        <w:rPr>
          <w:rFonts w:hint="eastAsia" w:ascii="宋体" w:hAnsi="宋体" w:eastAsia="宋体" w:cs="宋体"/>
          <w:color w:val="auto"/>
          <w:szCs w:val="24"/>
          <w:highlight w:val="white"/>
        </w:rPr>
        <w:t xml:space="preserve">苏州市人民路979号</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 系 人：</w:t>
      </w:r>
      <w:r>
        <w:rPr>
          <w:rFonts w:hint="eastAsia" w:ascii="宋体" w:hAnsi="宋体" w:cs="宋体"/>
          <w:color w:val="auto"/>
          <w:szCs w:val="24"/>
          <w:highlight w:val="white"/>
          <w:lang w:eastAsia="zh-CN"/>
        </w:rPr>
        <w:t xml:space="preserve">孔令军、赵义平</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联系电话：0512-65227765</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2、采购代理机构信息</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名    称：中思项目管理咨询有限公司</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    址：</w:t>
      </w:r>
      <w:r>
        <w:rPr>
          <w:rFonts w:hint="eastAsia" w:ascii="宋体" w:hAnsi="宋体" w:eastAsia="宋体" w:cs="宋体"/>
          <w:color w:val="auto"/>
          <w:szCs w:val="24"/>
          <w:highlight w:val="white"/>
          <w:lang w:eastAsia="zh-CN"/>
        </w:rPr>
        <w:t xml:space="preserve">苏州市西环路902号（双桥868创意文化产业园）629室  </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联系方式：</w:t>
      </w:r>
      <w:r>
        <w:rPr>
          <w:rFonts w:hint="eastAsia" w:ascii="宋体" w:hAnsi="宋体" w:eastAsia="宋体" w:cs="宋体"/>
          <w:color w:val="auto"/>
          <w:szCs w:val="24"/>
          <w:highlight w:val="white"/>
        </w:rPr>
        <w:t xml:space="preserve">0512-68832715</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3、项目联系方式</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项目联系人：符美婷、范万红、岳楠</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电       话：</w:t>
      </w:r>
      <w:bookmarkEnd w:id="3"/>
      <w:r>
        <w:rPr>
          <w:rFonts w:hint="eastAsia" w:ascii="宋体" w:hAnsi="宋体" w:eastAsia="宋体" w:cs="宋体"/>
          <w:color w:val="auto"/>
          <w:szCs w:val="24"/>
          <w:highlight w:val="white"/>
        </w:rPr>
        <w:t xml:space="preserve">0512-68832715</w:t>
      </w:r>
      <w:r>
        <w:rPr>
          <w:highlight w:val="white"/>
        </w:rPr>
      </w:r>
      <w:r/>
    </w:p>
    <w:p>
      <w:pPr>
        <w:pStyle w:val="885"/>
        <w:ind w:left="0" w:firstLine="480"/>
        <w:jc w:val="right"/>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中思项目管理咨询有限公司</w:t>
      </w:r>
      <w:r>
        <w:rPr>
          <w:highlight w:val="white"/>
        </w:rPr>
      </w:r>
      <w:r/>
    </w:p>
    <w:p>
      <w:pPr>
        <w:pStyle w:val="885"/>
        <w:ind w:left="0" w:firstLine="480"/>
        <w:jc w:val="right"/>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2025年</w:t>
      </w:r>
      <w:r>
        <w:rPr>
          <w:rFonts w:hint="eastAsia" w:ascii="宋体" w:hAnsi="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13</w:t>
      </w:r>
      <w:bookmarkStart w:id="21" w:name="_GoBack"/>
      <w:r>
        <w:rPr>
          <w:highlight w:val="white"/>
        </w:rPr>
      </w:r>
      <w:bookmarkEnd w:id="21"/>
      <w:r>
        <w:rPr>
          <w:rFonts w:hint="eastAsia" w:ascii="宋体" w:hAnsi="宋体" w:eastAsia="宋体" w:cs="宋体"/>
          <w:color w:val="auto"/>
          <w:sz w:val="24"/>
          <w:szCs w:val="24"/>
          <w:highlight w:val="white"/>
        </w:rPr>
        <w:t xml:space="preserve">日</w:t>
      </w:r>
      <w:bookmarkEnd w:id="0"/>
      <w:r>
        <w:rPr>
          <w:highlight w:val="white"/>
        </w:rPr>
      </w:r>
      <w:r/>
    </w:p>
    <w:p>
      <w:pPr>
        <w:pStyle w:val="885"/>
        <w:ind w:left="0" w:firstLine="480"/>
        <w:jc w:val="center"/>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rPr>
          <w:highlight w:val="white"/>
        </w:rPr>
      </w:r>
      <w:r/>
    </w:p>
    <w:p>
      <w:pPr>
        <w:pStyle w:val="870"/>
        <w:rPr>
          <w:rFonts w:hint="eastAsia"/>
          <w:color w:val="auto"/>
          <w:highlight w:val="white"/>
        </w:rPr>
      </w:pPr>
      <w:r>
        <w:rPr>
          <w:highlight w:val="white"/>
        </w:rPr>
      </w:r>
      <w:bookmarkStart w:id="4" w:name="_Toc11558"/>
      <w:r>
        <w:rPr>
          <w:rFonts w:hint="eastAsia"/>
          <w:color w:val="auto"/>
          <w:highlight w:val="white"/>
        </w:rPr>
        <w:t xml:space="preserve">第二章  投标人须知</w:t>
      </w:r>
      <w:bookmarkEnd w:id="4"/>
      <w:r>
        <w:rPr>
          <w:highlight w:val="white"/>
        </w:rPr>
      </w:r>
      <w:r/>
    </w:p>
    <w:p>
      <w:pPr>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一、说明和释义</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1、说明</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1.1本招标文件仅适用于中思项目管理咨询有限公司组织的招标活动。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1.2本次招标活动及因本次招标产生的合同受中国法律制约和保护。</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1.3本招标文件的解释权属于中思项目管理咨询有限公司。</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2、词语释义</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2.1招标代理机构：具体组织实施招标活动的法人。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2.2投标人（供应商）：经认定有资格响应招标，参加投标竞争的法人或其他组织和自然人。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2.3响应：投标人根据招标代理机构或招标代理机构发布的招标文件，编制投标文件并按规定投标的行为。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2.4合同：采供双方根据招标文件和中标的投标文件及中标通知书规定的内容签署的以书面形式所达成的协议，包括所有的附件、附录和构成协议的所有文件。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2.5甲方（招标人）：合同中明确规定的实际购买货物和服务的法人或其他组织和自然人（招标人）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2.6乙方（中标人）：合同中规定的向招标人提供货物和服务的法人或其他组织和自然人（中标人）。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2.7货物：系指乙方按招标文件规定，应向甲方提供的一切</w:t>
      </w:r>
      <w:r>
        <w:rPr>
          <w:rFonts w:hint="eastAsia" w:ascii="宋体" w:hAnsi="宋体" w:eastAsia="宋体" w:cs="宋体"/>
          <w:color w:val="auto"/>
          <w:szCs w:val="24"/>
          <w:highlight w:val="white"/>
        </w:rPr>
        <w:t xml:space="preserve">货物、</w:t>
      </w:r>
      <w:r>
        <w:rPr>
          <w:rFonts w:hint="eastAsia" w:ascii="宋体" w:hAnsi="宋体" w:eastAsia="宋体" w:cs="宋体"/>
          <w:color w:val="auto"/>
          <w:szCs w:val="24"/>
          <w:highlight w:val="white"/>
          <w:lang w:val="zh-CN"/>
        </w:rPr>
        <w:t xml:space="preserve">设备、备品、备件、工具、手册及其它有关技术资料和材料。</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2.8服务：系指本次招标文件规定乙方应承担的与提供货物和服务有关的辅助服务，比如运输、保险、安装、调试、提供技术援助、培训、配合措施、维修响应及合同中规定乙方应承担的其它义务。</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2.9知识产权：指专利权、商标权、著作权等无形财产专有权的统称。</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2.10天：日历日。</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2.11交货地点：合同中明确约定的乙方提交的货物和服务最终到达地点。</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2.12 合同价款：根据合同规定，乙方在正确地履行合同义务后甲方应支付乙方的价款。</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2.13 产地：货物开采、生长、生产、最终制造、加工或提供服务的来源地。</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2.14 不可抗力：不能预见、不能避免并且不能克服的客观情况。</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2.15 实质响应：满足有关本次采购标的、数量、质量、价款或者报酬、履行期限、履行地点和方式、违约责任和解决争议方法等要求。</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2.16 进口产品：通过中国海关报关验放进入中国境内且产自关境外的产品。</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2.17书面形式：指书面文字、合同书、信件和传真等可以有形地表现所载内容的形式。</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二、投标人（供应商）</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3、投标人的资格要求</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3.1具有独立承担民事责任的能力；</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3.2具有良好的商业信誉和健全的财务会计制度；</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3.3具有履行合同所必需的设备和专业技术能力；</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3.4有依法缴纳税收和社会保障资金的良好记录；</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3.5参加政府采购活动前三年内，在经营活动中没有重大违法记录；</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3.6法律、行政法规规定的其他条件。</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注：</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（1）供应商须未被“信用中国”网站或“中国政府采购网”网站列入失信被执行人、重大税收违法案件当事人名单、政府采购严重失信行为记录名单。</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4、投标人代表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4.1指全权代表投标人参加投标活动并签署投标文件的人，如果投标人代表不是法定代表人，须持有《法人授权委托书》（详见统一格式）。 </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5、投标费用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5.1无论投标过程中的做法和结果如何，投标人自行承担所有与参加投标有关的全部费用。</w:t>
      </w:r>
      <w:r>
        <w:rPr>
          <w:highlight w:val="white"/>
        </w:rPr>
      </w:r>
      <w:r/>
    </w:p>
    <w:p>
      <w:pPr>
        <w:ind w:firstLine="482"/>
        <w:pageBreakBefore w:val="0"/>
        <w:spacing w:line="360" w:lineRule="auto"/>
        <w:rPr>
          <w:rFonts w:hint="eastAsia" w:ascii="宋体" w:hAnsi="宋体" w:eastAsia="宋体" w:cs="宋体"/>
          <w:color w:val="auto"/>
          <w:szCs w:val="24"/>
          <w:highlight w:val="white"/>
        </w:rPr>
      </w:pPr>
      <w:r>
        <w:rPr>
          <w:rFonts w:hint="eastAsia" w:ascii="宋体" w:hAnsi="宋体" w:eastAsia="宋体" w:cs="宋体"/>
          <w:b/>
          <w:color w:val="auto"/>
          <w:szCs w:val="24"/>
          <w:highlight w:val="white"/>
          <w:lang w:val="zh-CN"/>
        </w:rPr>
        <w:t xml:space="preserve">6、联合投标</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本次招标不接受联合体投标。</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三、招标文件的说明</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7、招标文件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招标文件由招标文件目录所列内容组成。投标人应详细阅读招标文件的全部内容，</w:t>
      </w:r>
      <w:r>
        <w:rPr>
          <w:rFonts w:hint="eastAsia" w:ascii="宋体" w:hAnsi="宋体" w:eastAsia="宋体" w:cs="宋体"/>
          <w:color w:val="auto"/>
          <w:szCs w:val="24"/>
          <w:highlight w:val="white"/>
        </w:rPr>
        <w:t xml:space="preserve">如有残缺等问题应在购买招标文件</w:t>
      </w:r>
      <w:r>
        <w:rPr>
          <w:rFonts w:hint="eastAsia" w:ascii="宋体" w:hAnsi="宋体" w:eastAsia="宋体" w:cs="宋体"/>
          <w:color w:val="auto"/>
          <w:szCs w:val="24"/>
          <w:highlight w:val="white"/>
          <w:u w:val="single"/>
        </w:rPr>
        <w:t xml:space="preserve"> 3</w:t>
      </w:r>
      <w:r>
        <w:rPr>
          <w:rFonts w:hint="eastAsia" w:ascii="宋体" w:hAnsi="宋体" w:eastAsia="宋体" w:cs="宋体"/>
          <w:color w:val="auto"/>
          <w:szCs w:val="24"/>
          <w:highlight w:val="white"/>
        </w:rPr>
        <w:t xml:space="preserve">日内向招标采购单位提出，</w:t>
      </w:r>
      <w:r>
        <w:rPr>
          <w:rFonts w:hint="eastAsia" w:ascii="宋体" w:hAnsi="宋体" w:eastAsia="宋体" w:cs="宋体"/>
          <w:color w:val="auto"/>
          <w:szCs w:val="24"/>
          <w:highlight w:val="whit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8、招标文件的询问与澄清（修改）</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.1 投标人在获得招标文件后，若有问题需要询问和澄清，应于前附表规定提出，采购代理机构将按规定予以解答。</w:t>
      </w:r>
      <w:r>
        <w:rPr>
          <w:highlight w:val="white"/>
        </w:rPr>
      </w:r>
      <w:r/>
    </w:p>
    <w:p>
      <w:pPr>
        <w:ind w:firstLine="42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.2如需召开投标答疑会的，招标采购单位将按前附表规定的时间、地点召开招标答疑会。</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.3未按前附表规定时间的询问和提交的疑问，采购人和采购代理机构有权拒绝回答，也不承担由此带来的对投标人投标结果的影响。</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9、招标文件的修改</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5" w:name="_Hlk60140996"/>
      <w:r>
        <w:rPr>
          <w:rFonts w:hint="eastAsia" w:ascii="宋体" w:hAnsi="宋体" w:eastAsia="宋体" w:cs="宋体"/>
          <w:color w:val="auto"/>
          <w:sz w:val="24"/>
          <w:szCs w:val="24"/>
          <w:highlight w:val="white"/>
          <w:lang w:val="en-US" w:eastAsia="zh-CN" w:bidi="ar-SA"/>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9.2补充通知（包括更正公告）将作为招标文件的组成部分，对所有投标人有约束力。</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9.3招标文件的澄清、修改、补充等内容均以苏州市政府采购网上发布的内容为准。</w:t>
      </w:r>
      <w:bookmarkEnd w:id="5"/>
      <w:r>
        <w:rPr>
          <w:highlight w:val="white"/>
        </w:rPr>
      </w:r>
      <w:r/>
    </w:p>
    <w:p>
      <w:pPr>
        <w:ind w:firstLine="482"/>
        <w:pageBreakBefore w:val="0"/>
        <w:spacing w:line="360" w:lineRule="auto"/>
        <w:widowControl w:val="off"/>
        <w:rPr>
          <w:rFonts w:hint="eastAsia" w:ascii="宋体" w:hAnsi="宋体" w:eastAsia="宋体" w:cs="宋体"/>
          <w:color w:val="auto"/>
          <w:sz w:val="24"/>
          <w:szCs w:val="24"/>
          <w:highlight w:val="white"/>
        </w:rPr>
        <w:outlineLvl w:val="0"/>
      </w:pPr>
      <w:r>
        <w:rPr>
          <w:highlight w:val="white"/>
        </w:rPr>
      </w:r>
      <w:bookmarkStart w:id="6" w:name="_Toc8377"/>
      <w:r>
        <w:rPr>
          <w:highlight w:val="white"/>
        </w:rPr>
      </w:r>
      <w:bookmarkStart w:id="7" w:name="_Toc12782"/>
      <w:r>
        <w:rPr>
          <w:highlight w:val="white"/>
        </w:rPr>
      </w:r>
      <w:bookmarkStart w:id="8" w:name="_Toc167"/>
      <w:r>
        <w:rPr>
          <w:highlight w:val="white"/>
        </w:rPr>
      </w:r>
      <w:bookmarkStart w:id="9" w:name="_Toc8137"/>
      <w:r>
        <w:rPr>
          <w:highlight w:val="white"/>
        </w:rPr>
      </w:r>
      <w:bookmarkStart w:id="10" w:name="_Toc1142"/>
      <w:r>
        <w:rPr>
          <w:rFonts w:hint="eastAsia" w:ascii="宋体" w:hAnsi="宋体" w:eastAsia="宋体" w:cs="宋体"/>
          <w:b/>
          <w:bCs/>
          <w:color w:val="auto"/>
          <w:sz w:val="24"/>
          <w:szCs w:val="24"/>
          <w:highlight w:val="white"/>
          <w:lang w:val="zh-CN" w:eastAsia="zh-CN" w:bidi="ar-SA"/>
        </w:rPr>
        <w:t xml:space="preserve">10、投标答疑</w:t>
      </w:r>
      <w:r>
        <w:rPr>
          <w:rFonts w:hint="eastAsia" w:ascii="宋体" w:hAnsi="宋体" w:eastAsia="宋体" w:cs="宋体"/>
          <w:b/>
          <w:bCs/>
          <w:color w:val="auto"/>
          <w:sz w:val="24"/>
          <w:szCs w:val="24"/>
          <w:highlight w:val="white"/>
          <w:lang w:val="en-US" w:eastAsia="zh-CN" w:bidi="ar-SA"/>
        </w:rPr>
        <w:t xml:space="preserve">会与现场考察</w:t>
      </w:r>
      <w:r>
        <w:rPr>
          <w:rFonts w:hint="eastAsia" w:ascii="宋体" w:hAnsi="宋体" w:eastAsia="宋体" w:cs="宋体"/>
          <w:b/>
          <w:bCs/>
          <w:color w:val="auto"/>
          <w:sz w:val="24"/>
          <w:szCs w:val="24"/>
          <w:highlight w:val="white"/>
          <w:lang w:val="zh-CN" w:eastAsia="zh-CN" w:bidi="ar-SA"/>
        </w:rPr>
        <w:t xml:space="preserve">：</w:t>
      </w:r>
      <w:r>
        <w:rPr>
          <w:rFonts w:hint="eastAsia" w:ascii="宋体" w:hAnsi="宋体" w:eastAsia="宋体" w:cs="宋体"/>
          <w:color w:val="auto"/>
          <w:sz w:val="24"/>
          <w:szCs w:val="24"/>
          <w:highlight w:val="white"/>
          <w:lang w:val="zh-CN" w:eastAsia="zh-CN" w:bidi="ar-SA"/>
        </w:rPr>
        <w:t xml:space="preserve">本项目如需组织现场考察或者召开答疑会的，将在招标文件提供期限截止后以</w:t>
      </w:r>
      <w:r>
        <w:rPr>
          <w:rFonts w:hint="eastAsia" w:ascii="宋体" w:hAnsi="宋体" w:eastAsia="宋体" w:cs="宋体"/>
          <w:color w:val="auto"/>
          <w:sz w:val="24"/>
          <w:szCs w:val="24"/>
          <w:highlight w:val="white"/>
          <w:lang w:val="en-US" w:eastAsia="zh-CN" w:bidi="ar-SA"/>
        </w:rPr>
        <w:t xml:space="preserve">更正公告</w:t>
      </w:r>
      <w:r>
        <w:rPr>
          <w:rFonts w:hint="eastAsia" w:ascii="宋体" w:hAnsi="宋体" w:eastAsia="宋体" w:cs="宋体"/>
          <w:color w:val="auto"/>
          <w:sz w:val="24"/>
          <w:szCs w:val="24"/>
          <w:highlight w:val="white"/>
          <w:lang w:val="zh-CN" w:eastAsia="zh-CN" w:bidi="ar-SA"/>
        </w:rPr>
        <w:t xml:space="preserve">形式通知所有获取招标文件的潜在投标人</w:t>
      </w:r>
      <w:r>
        <w:rPr>
          <w:rFonts w:hint="eastAsia" w:ascii="宋体" w:hAnsi="宋体" w:eastAsia="宋体" w:cs="宋体"/>
          <w:color w:val="auto"/>
          <w:sz w:val="24"/>
          <w:szCs w:val="24"/>
          <w:highlight w:val="white"/>
          <w:lang w:val="en-US" w:eastAsia="zh-CN" w:bidi="ar-SA"/>
        </w:rPr>
        <w:t xml:space="preserve">或在招标文件中明确</w:t>
      </w:r>
      <w:r>
        <w:rPr>
          <w:rFonts w:hint="eastAsia" w:ascii="宋体" w:hAnsi="宋体" w:eastAsia="宋体" w:cs="宋体"/>
          <w:color w:val="auto"/>
          <w:sz w:val="24"/>
          <w:szCs w:val="24"/>
          <w:highlight w:val="white"/>
          <w:lang w:val="zh-CN" w:eastAsia="zh-CN" w:bidi="ar-SA"/>
        </w:rPr>
        <w:t xml:space="preserve">。</w:t>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四、投标文件说明</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11、提示与要求</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11.1投标人应仔细阅读招标文件的所有内容，按招标文件的要求提供投标文件，并保证所提供的全部资料的真实性，以使其投标对招标文件做出实质性响应，否则，其投标可能被拒绝。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11.2无论是否递交投标文件，投标人都应将招标文件及以后的所有通知、文件等视为保密文件。</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12、投标文件计量单位和使用文字</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12.1投标文件中所使用的计量单位，除招标文件中有特殊要求外，均应使用中华人民共和国法定计量单位。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13. 投标文件的组成</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13.1封面</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13.2开标一览表</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13.3资格审查响应文件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1</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法人或者其他组织的营业执照等证明文件，自然人的身份证明</w:t>
      </w:r>
      <w:r>
        <w:rPr>
          <w:rFonts w:hint="eastAsia" w:ascii="宋体" w:hAnsi="宋体" w:cs="宋体"/>
          <w:color w:val="auto"/>
          <w:szCs w:val="24"/>
          <w:highlight w:val="white"/>
          <w:lang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2</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良好的商业信誉和健全的财务会计制度证明的相关材料</w:t>
      </w:r>
      <w:r>
        <w:rPr>
          <w:rFonts w:hint="eastAsia" w:ascii="宋体" w:hAnsi="宋体" w:cs="宋体"/>
          <w:color w:val="auto"/>
          <w:szCs w:val="24"/>
          <w:highlight w:val="white"/>
          <w:lang w:eastAsia="zh-CN"/>
        </w:rPr>
        <w:t xml:space="preserve">。</w:t>
      </w:r>
      <w:r>
        <w:rPr>
          <w:rFonts w:hint="eastAsia" w:ascii="宋体" w:hAnsi="宋体" w:eastAsia="宋体" w:cs="宋体"/>
          <w:color w:val="auto"/>
          <w:szCs w:val="24"/>
          <w:highlight w:val="white"/>
          <w:lang w:val="zh-CN" w:eastAsia="zh-CN"/>
        </w:rPr>
        <w:t xml:space="preserve">提供近</w:t>
      </w:r>
      <w:r>
        <w:rPr>
          <w:rFonts w:hint="eastAsia" w:ascii="宋体" w:hAnsi="宋体" w:cs="宋体"/>
          <w:color w:val="auto"/>
          <w:szCs w:val="24"/>
          <w:highlight w:val="white"/>
          <w:lang w:val="en-US" w:eastAsia="zh-CN"/>
        </w:rPr>
        <w:t xml:space="preserve">一年内</w:t>
      </w:r>
      <w:r>
        <w:rPr>
          <w:rFonts w:hint="eastAsia" w:ascii="宋体" w:hAnsi="宋体" w:eastAsia="宋体" w:cs="宋体"/>
          <w:color w:val="auto"/>
          <w:szCs w:val="24"/>
          <w:highlight w:val="white"/>
          <w:lang w:val="zh-CN" w:eastAsia="zh-CN"/>
        </w:rPr>
        <w:t xml:space="preserve">任意一个月份的财务状况报告（资产负债表和利润表）或由会计师事务所出具的近两年中任意一个年度的审计报告和所附已审财务报告或递交</w:t>
      </w:r>
      <w:r>
        <w:rPr>
          <w:rFonts w:hint="eastAsia" w:ascii="宋体" w:hAnsi="宋体" w:eastAsia="宋体" w:cs="宋体"/>
          <w:color w:val="auto"/>
          <w:szCs w:val="24"/>
          <w:highlight w:val="white"/>
          <w:lang w:val="en-US" w:eastAsia="zh-CN"/>
        </w:rPr>
        <w:t xml:space="preserve">响应文件</w:t>
      </w:r>
      <w:r>
        <w:rPr>
          <w:rFonts w:hint="eastAsia" w:ascii="宋体" w:hAnsi="宋体" w:eastAsia="宋体" w:cs="宋体"/>
          <w:color w:val="auto"/>
          <w:szCs w:val="24"/>
          <w:highlight w:val="white"/>
          <w:lang w:val="zh-CN" w:eastAsia="zh-CN"/>
        </w:rPr>
        <w:t xml:space="preserve">截止时间前六个月内银行出具的资信证明。</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3</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有依法缴纳税收和社会保障资金的良好记录的相关材料</w:t>
      </w:r>
      <w:r>
        <w:rPr>
          <w:rFonts w:hint="eastAsia" w:ascii="宋体" w:hAnsi="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提供</w:t>
      </w:r>
      <w:r>
        <w:rPr>
          <w:rFonts w:hint="eastAsia" w:ascii="宋体" w:hAnsi="宋体" w:eastAsia="宋体" w:cs="宋体"/>
          <w:color w:val="auto"/>
          <w:szCs w:val="24"/>
          <w:highlight w:val="white"/>
          <w:lang w:val="zh-CN" w:eastAsia="zh-CN"/>
        </w:rPr>
        <w:t xml:space="preserve">近</w:t>
      </w:r>
      <w:r>
        <w:rPr>
          <w:rFonts w:hint="eastAsia" w:ascii="宋体" w:hAnsi="宋体" w:eastAsia="宋体" w:cs="宋体"/>
          <w:color w:val="auto"/>
          <w:szCs w:val="24"/>
          <w:highlight w:val="white"/>
          <w:lang w:val="en-US" w:eastAsia="zh-CN"/>
        </w:rPr>
        <w:t xml:space="preserve">6</w:t>
      </w:r>
      <w:r>
        <w:rPr>
          <w:rFonts w:hint="eastAsia" w:ascii="宋体" w:hAnsi="宋体" w:eastAsia="宋体" w:cs="宋体"/>
          <w:color w:val="auto"/>
          <w:szCs w:val="24"/>
          <w:highlight w:val="white"/>
          <w:lang w:val="zh-CN" w:eastAsia="zh-CN"/>
        </w:rPr>
        <w:t xml:space="preserve">个月中任意一个月份的依法缴纳税收</w:t>
      </w:r>
      <w:r>
        <w:rPr>
          <w:rFonts w:hint="eastAsia" w:ascii="宋体" w:hAnsi="宋体" w:eastAsia="宋体" w:cs="宋体"/>
          <w:color w:val="auto"/>
          <w:szCs w:val="24"/>
          <w:highlight w:val="white"/>
          <w:lang w:val="en-US" w:eastAsia="zh-CN"/>
        </w:rPr>
        <w:t xml:space="preserve">和</w:t>
      </w:r>
      <w:r>
        <w:rPr>
          <w:rFonts w:hint="eastAsia" w:ascii="宋体" w:hAnsi="宋体" w:eastAsia="宋体" w:cs="宋体"/>
          <w:color w:val="auto"/>
          <w:szCs w:val="24"/>
          <w:highlight w:val="white"/>
          <w:lang w:val="zh-CN" w:eastAsia="zh-CN"/>
        </w:rPr>
        <w:t xml:space="preserve">社会保障资金的相关材料（提供相关主管部门证明或银行代扣证明）。</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4</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具备履行合同所必需的设备和专业技术能力的证明材料</w:t>
      </w:r>
      <w:r>
        <w:rPr>
          <w:rFonts w:hint="eastAsia" w:ascii="宋体" w:hAnsi="宋体" w:cs="宋体"/>
          <w:color w:val="auto"/>
          <w:szCs w:val="24"/>
          <w:highlight w:val="white"/>
          <w:lang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5</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参加政府采购活动前3年内在经营活动中没有重大违法记录的书面声明</w:t>
      </w:r>
      <w:r>
        <w:rPr>
          <w:rFonts w:hint="eastAsia" w:ascii="宋体" w:hAnsi="宋体" w:cs="宋体"/>
          <w:color w:val="auto"/>
          <w:szCs w:val="24"/>
          <w:highlight w:val="white"/>
          <w:lang w:eastAsia="zh-CN"/>
        </w:rPr>
        <w:t xml:space="preserve">。</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13.4符合性审查响应文件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（1）投标函； </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（2）法定代表人身份证扫描件；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（3）授权委托书（如有授权）；</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（4）投标人委托代理人身份证扫描件（如有授权）；</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（5）投标报价明细表</w:t>
      </w:r>
      <w:r>
        <w:rPr>
          <w:rFonts w:hint="eastAsia" w:ascii="宋体" w:hAnsi="宋体" w:eastAsia="宋体" w:cs="宋体"/>
          <w:color w:val="auto"/>
          <w:szCs w:val="24"/>
          <w:highlight w:val="white"/>
          <w:lang w:eastAsia="zh-CN"/>
        </w:rPr>
        <w:t xml:space="preserve">；</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w:t>
      </w:r>
      <w:r>
        <w:rPr>
          <w:rFonts w:hint="eastAsia" w:ascii="宋体" w:hAnsi="宋体" w:eastAsia="宋体" w:cs="宋体"/>
          <w:color w:val="auto"/>
          <w:szCs w:val="24"/>
          <w:highlight w:val="white"/>
          <w:lang w:val="zh-CN"/>
        </w:rPr>
        <w:t xml:space="preserve">偏离表（</w:t>
      </w:r>
      <w:r>
        <w:rPr>
          <w:rFonts w:hint="eastAsia" w:ascii="宋体" w:hAnsi="宋体" w:eastAsia="宋体" w:cs="宋体"/>
          <w:color w:val="auto"/>
          <w:szCs w:val="24"/>
          <w:highlight w:val="white"/>
        </w:rPr>
        <w:t xml:space="preserve">技术</w:t>
      </w:r>
      <w:r>
        <w:rPr>
          <w:rFonts w:hint="eastAsia" w:ascii="宋体" w:hAnsi="宋体" w:eastAsia="宋体" w:cs="宋体"/>
          <w:color w:val="auto"/>
          <w:szCs w:val="24"/>
          <w:highlight w:val="white"/>
          <w:lang w:val="zh-CN"/>
        </w:rPr>
        <w:t xml:space="preserve">条款偏离表、商务条款偏离表）；</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（7）实质性条款（如有）</w:t>
      </w:r>
      <w:r>
        <w:rPr>
          <w:rFonts w:hint="eastAsia" w:ascii="宋体" w:hAnsi="宋体" w:eastAsia="宋体" w:cs="宋体"/>
          <w:color w:val="auto"/>
          <w:szCs w:val="24"/>
          <w:highlight w:val="white"/>
          <w:lang w:eastAsia="zh-CN"/>
        </w:rPr>
        <w:t xml:space="preserve">；</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（9）其他有关符合性证明的文件（投标（响应）保证承诺书等）；</w:t>
      </w:r>
      <w:r>
        <w:rPr>
          <w:highlight w:val="white"/>
        </w:rPr>
      </w:r>
      <w:r/>
    </w:p>
    <w:p>
      <w:pPr>
        <w:ind w:right="-161" w:firstLine="482"/>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rPr>
        <w:t xml:space="preserve">13.5综合评审响应文件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13.5.1</w:t>
      </w:r>
      <w:r>
        <w:rPr>
          <w:rFonts w:hint="eastAsia" w:ascii="宋体" w:hAnsi="宋体" w:eastAsia="宋体" w:cs="宋体"/>
          <w:color w:val="auto"/>
          <w:szCs w:val="24"/>
          <w:highlight w:val="white"/>
          <w:lang w:val="zh-CN"/>
        </w:rPr>
        <w:t xml:space="preserve">与本次采购相关和评分标准中要求提供的其他证明材料；</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13.6企业报价折扣证明（如有）</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提供《中小企业声明函》或提供《残疾人福利性单位声明函》或提供由省级以上监狱管理局、戒毒管理局（含新疆生产建设兵团）出具的属于监狱企业的证明文件。</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color w:val="auto"/>
          <w:szCs w:val="24"/>
          <w:highlight w:val="white"/>
          <w:lang w:val="zh-CN"/>
        </w:rPr>
        <w:t xml:space="preserve">13.</w:t>
      </w:r>
      <w:r>
        <w:rPr>
          <w:rFonts w:hint="eastAsia" w:ascii="宋体" w:hAnsi="宋体" w:eastAsia="宋体" w:cs="宋体"/>
          <w:color w:val="auto"/>
          <w:szCs w:val="24"/>
          <w:highlight w:val="white"/>
        </w:rPr>
        <w:t xml:space="preserve">7</w:t>
      </w:r>
      <w:r>
        <w:rPr>
          <w:rFonts w:hint="eastAsia" w:ascii="宋体" w:hAnsi="宋体" w:eastAsia="宋体" w:cs="宋体"/>
          <w:color w:val="auto"/>
          <w:szCs w:val="24"/>
          <w:highlight w:val="white"/>
          <w:lang w:val="zh-CN"/>
        </w:rPr>
        <w:t xml:space="preserve">投标文件由13.1</w:t>
      </w:r>
      <w:r>
        <w:rPr>
          <w:rFonts w:hint="eastAsia" w:ascii="宋体" w:hAnsi="宋体" w:eastAsia="宋体" w:cs="宋体"/>
          <w:color w:val="auto"/>
          <w:szCs w:val="24"/>
          <w:highlight w:val="white"/>
        </w:rPr>
        <w:t xml:space="preserve">至</w:t>
      </w:r>
      <w:r>
        <w:rPr>
          <w:rFonts w:hint="eastAsia" w:ascii="宋体" w:hAnsi="宋体" w:eastAsia="宋体" w:cs="宋体"/>
          <w:color w:val="auto"/>
          <w:szCs w:val="24"/>
          <w:highlight w:val="white"/>
          <w:lang w:val="zh-CN"/>
        </w:rPr>
        <w:t xml:space="preserve">13.</w:t>
      </w:r>
      <w:r>
        <w:rPr>
          <w:rFonts w:hint="eastAsia" w:ascii="宋体" w:hAnsi="宋体" w:eastAsia="宋体" w:cs="宋体"/>
          <w:color w:val="auto"/>
          <w:szCs w:val="24"/>
          <w:highlight w:val="white"/>
        </w:rPr>
        <w:t xml:space="preserve">6</w:t>
      </w:r>
      <w:r>
        <w:rPr>
          <w:rFonts w:hint="eastAsia" w:ascii="宋体" w:hAnsi="宋体" w:eastAsia="宋体" w:cs="宋体"/>
          <w:color w:val="auto"/>
          <w:szCs w:val="24"/>
          <w:highlight w:val="white"/>
          <w:lang w:val="zh-CN"/>
        </w:rPr>
        <w:t xml:space="preserve">款规定的内容共同组成。</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14.网上投标文件的编制</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w:t>
      </w:r>
      <w:r>
        <w:rPr>
          <w:rFonts w:hint="eastAsia" w:ascii="宋体" w:hAnsi="宋体" w:eastAsia="宋体" w:cs="宋体"/>
          <w:bCs/>
          <w:color w:val="auto"/>
          <w:szCs w:val="24"/>
          <w:highlight w:val="whit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w:t>
      </w:r>
      <w:r>
        <w:rPr>
          <w:rFonts w:hint="eastAsia" w:ascii="宋体" w:hAnsi="宋体" w:eastAsia="宋体" w:cs="宋体"/>
          <w:bCs/>
          <w:color w:val="auto"/>
          <w:szCs w:val="24"/>
          <w:highlight w:val="white"/>
          <w:lang w:val="zh-CN"/>
        </w:rPr>
        <w:t xml:space="preserve">.2</w:t>
      </w:r>
      <w:r>
        <w:rPr>
          <w:rFonts w:hint="eastAsia" w:ascii="宋体" w:hAnsi="宋体" w:eastAsia="宋体" w:cs="宋体"/>
          <w:bCs/>
          <w:color w:val="auto"/>
          <w:szCs w:val="24"/>
          <w:highlight w:val="white"/>
        </w:rPr>
        <w:t xml:space="preserve">电子投标文件中的资料应按招标文件的要求加盖投标人的电子签章或公章。</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14.3未按照要求编制电子投标文件，未按照要求在电子投标文件上加盖电子签章的，均视为无效投标。</w:t>
      </w:r>
      <w:r>
        <w:rPr>
          <w:highlight w:val="white"/>
        </w:rPr>
      </w:r>
      <w:r/>
    </w:p>
    <w:p>
      <w:pPr>
        <w:ind w:firstLine="482"/>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14.4 网上投标文件附件如无法加盖电子签章，请上传清晰的盖有公章的扫描件。</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w:t>
      </w:r>
      <w:r>
        <w:rPr>
          <w:rFonts w:hint="eastAsia" w:ascii="宋体" w:hAnsi="宋体" w:eastAsia="宋体" w:cs="宋体"/>
          <w:b/>
          <w:bCs/>
          <w:color w:val="auto"/>
          <w:szCs w:val="24"/>
          <w:highlight w:val="white"/>
        </w:rPr>
        <w:t xml:space="preserve">4.5</w:t>
      </w:r>
      <w:r>
        <w:rPr>
          <w:rFonts w:hint="eastAsia" w:ascii="宋体" w:hAnsi="宋体" w:eastAsia="宋体" w:cs="宋体"/>
          <w:b/>
          <w:bCs/>
          <w:color w:val="auto"/>
          <w:szCs w:val="24"/>
          <w:highlight w:val="white"/>
          <w:lang w:val="zh-CN"/>
        </w:rPr>
        <w:t xml:space="preserve">投标报价（编制）要求的说明</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投标</w:t>
      </w:r>
      <w:r>
        <w:rPr>
          <w:rFonts w:hint="eastAsia" w:ascii="宋体" w:hAnsi="宋体" w:eastAsia="宋体" w:cs="宋体"/>
          <w:color w:val="auto"/>
          <w:szCs w:val="24"/>
          <w:highlight w:val="white"/>
          <w:lang w:val="zh-CN"/>
        </w:rPr>
        <w:t xml:space="preserve">报价应包括完成该标的物全部内容的一切费用。投标报价为最终报价，投标人所报价格在合同实施期间不因市场变化因素而变动。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.2投标人应按《投标报价表》中的全部货物和服务计算单价和总价。《投标报价表》中的每一单项均应计算并填写单价和总价，并由法定代表人或代理人签署。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.4 一项投标内容只允许一个报价，招标代理机构不接受任何有选择性的投标报价。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.5投标文件报价中的单价和总价全部采用人民币表示，除非合同的特殊条款另有规定。</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15、投标文件的份数和签署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15.1投标人应按本须知的规定，编制一份网上投标文件。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15.2制作电子投标文件时，应在招标文件要求处，有投标人法定代表人或授权代理人签字或盖章，并在单位盖章处加盖公章。若未按上述要求签署的投标文件将拒绝。</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15.3全套投标文件应无涂改和行间插字，除非这些删改是根据招标采购单位指示进行的,或者是投标人造成的必须修改的错误。但修改处应由投标文件签字人签字证明。</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16、投标保证金：</w:t>
      </w:r>
      <w:r>
        <w:rPr>
          <w:rFonts w:hint="eastAsia" w:ascii="宋体" w:hAnsi="宋体" w:eastAsia="宋体" w:cs="宋体"/>
          <w:b/>
          <w:bCs/>
          <w:color w:val="auto"/>
          <w:szCs w:val="24"/>
          <w:highlight w:val="white"/>
        </w:rPr>
        <w:t xml:space="preserve">本项目不收取投标保证金</w:t>
      </w:r>
      <w:r>
        <w:rPr>
          <w:highlight w:val="white"/>
        </w:rPr>
      </w:r>
      <w:r/>
    </w:p>
    <w:p>
      <w:pPr>
        <w:ind w:firstLine="482"/>
        <w:pageBreakBefore w:val="0"/>
        <w:spacing w:line="360" w:lineRule="auto"/>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val="zh-CN"/>
        </w:rPr>
        <w:t xml:space="preserve">17、投标文件的有效期</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17.1自开标日起90天内，投标书应保持有效。有效期短于这个规定期限的投标，将被拒绝。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五、投标文件的递交</w:t>
      </w:r>
      <w:r>
        <w:rPr>
          <w:highlight w:val="white"/>
        </w:rPr>
      </w:r>
      <w:r/>
    </w:p>
    <w:p>
      <w:pPr>
        <w:ind w:firstLine="482"/>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18.投标文件的提交</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18.1网上投标文件的内容按</w:t>
      </w:r>
      <w:r>
        <w:rPr>
          <w:rFonts w:hint="eastAsia" w:ascii="宋体" w:hAnsi="宋体" w:eastAsia="宋体" w:cs="宋体"/>
          <w:bCs/>
          <w:color w:val="auto"/>
          <w:sz w:val="24"/>
          <w:szCs w:val="24"/>
          <w:highlight w:val="white"/>
          <w:lang w:val="zh-CN" w:eastAsia="zh-CN" w:bidi="ar-SA"/>
        </w:rPr>
        <w:t xml:space="preserve">投标文件的组成的要求进行制作，并</w:t>
      </w:r>
      <w:r>
        <w:rPr>
          <w:rFonts w:hint="eastAsia" w:ascii="宋体" w:hAnsi="宋体" w:eastAsia="宋体" w:cs="宋体"/>
          <w:bCs/>
          <w:color w:val="auto"/>
          <w:sz w:val="24"/>
          <w:szCs w:val="24"/>
          <w:highlight w:val="white"/>
          <w:lang w:val="en-US" w:eastAsia="zh-CN" w:bidi="ar-SA"/>
        </w:rPr>
        <w:t xml:space="preserve">按《政府采购供应商须知》步骤进行提交。</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19、投标截止时间</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19.1网上投标文件必须在投标截止时间前提交，逾期递交的，招标采购单位拒绝接收。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19.2招标人或者招标代理机构推迟投标截止时间时，应以更正公告的形式，通知所有投标人。在这种情况下，招标代理人和投标人的权利和义务将受到新的截止期的约束。</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20、投标文件的修改和</w:t>
      </w:r>
      <w:r>
        <w:rPr>
          <w:rFonts w:hint="eastAsia" w:ascii="宋体" w:hAnsi="宋体" w:eastAsia="宋体" w:cs="宋体"/>
          <w:b/>
          <w:bCs/>
          <w:color w:val="auto"/>
          <w:szCs w:val="24"/>
          <w:highlight w:val="white"/>
        </w:rPr>
        <w:t xml:space="preserve">撤销</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20.1 投标文件的修改应在投标截止时间前进行。</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20.2 投标开始时间后至投标截止时间前，投标人可以撤回投标。</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六、开标和评标</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21.开标</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w:t>
      </w:r>
      <w:r>
        <w:rPr>
          <w:rFonts w:hint="eastAsia" w:ascii="宋体" w:hAnsi="宋体" w:eastAsia="宋体" w:cs="宋体"/>
          <w:color w:val="auto"/>
          <w:sz w:val="24"/>
          <w:szCs w:val="24"/>
          <w:highlight w:val="white"/>
          <w:lang w:val="zh-CN"/>
        </w:rPr>
        <w:t xml:space="preserve">开标由采购代理机构</w:t>
      </w:r>
      <w:r>
        <w:rPr>
          <w:rFonts w:hint="eastAsia" w:ascii="宋体" w:hAnsi="宋体" w:eastAsia="宋体" w:cs="宋体"/>
          <w:color w:val="auto"/>
          <w:sz w:val="24"/>
          <w:szCs w:val="24"/>
          <w:highlight w:val="white"/>
        </w:rPr>
        <w:t xml:space="preserve">在</w:t>
      </w:r>
      <w:r>
        <w:rPr>
          <w:rFonts w:hint="eastAsia" w:ascii="宋体" w:hAnsi="宋体" w:eastAsia="宋体" w:cs="宋体"/>
          <w:color w:val="auto"/>
          <w:sz w:val="24"/>
          <w:szCs w:val="24"/>
          <w:highlight w:val="white"/>
          <w:lang w:val="zh-CN"/>
        </w:rPr>
        <w:t xml:space="preserve">“苏采云”系统“开标大厅”主持，投标人</w:t>
      </w:r>
      <w:r>
        <w:rPr>
          <w:rFonts w:hint="eastAsia" w:ascii="宋体" w:hAnsi="宋体" w:eastAsia="宋体" w:cs="宋体"/>
          <w:color w:val="auto"/>
          <w:sz w:val="24"/>
          <w:szCs w:val="24"/>
          <w:highlight w:val="white"/>
        </w:rPr>
        <w:t xml:space="preserve">在线</w:t>
      </w:r>
      <w:r>
        <w:rPr>
          <w:rFonts w:hint="eastAsia" w:ascii="宋体" w:hAnsi="宋体" w:eastAsia="宋体" w:cs="宋体"/>
          <w:color w:val="auto"/>
          <w:sz w:val="24"/>
          <w:szCs w:val="24"/>
          <w:highlight w:val="white"/>
          <w:lang w:val="zh-CN"/>
        </w:rPr>
        <w:t xml:space="preserve">参加。投标人应当按照《苏采云系统供应商操作手册》规定，参加开标活动，在系统规定的时间内对投标文件进行解密，评标委员会成员不得参加开标活动。</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w:t>
      </w:r>
      <w:r>
        <w:rPr>
          <w:rFonts w:hint="eastAsia" w:ascii="宋体" w:hAnsi="宋体" w:eastAsia="宋体" w:cs="宋体"/>
          <w:color w:val="auto"/>
          <w:sz w:val="24"/>
          <w:szCs w:val="24"/>
          <w:highlight w:val="white"/>
          <w:lang w:val="zh-CN"/>
        </w:rPr>
        <w:t xml:space="preserve">开标时，由采购代理机构</w:t>
      </w:r>
      <w:r>
        <w:rPr>
          <w:rFonts w:hint="eastAsia" w:ascii="宋体" w:hAnsi="宋体" w:eastAsia="宋体" w:cs="宋体"/>
          <w:color w:val="auto"/>
          <w:sz w:val="24"/>
          <w:szCs w:val="24"/>
          <w:highlight w:val="white"/>
        </w:rPr>
        <w:t xml:space="preserve">通过“苏采云”系统在线</w:t>
      </w:r>
      <w:r>
        <w:rPr>
          <w:rFonts w:hint="eastAsia" w:ascii="宋体" w:hAnsi="宋体" w:eastAsia="宋体" w:cs="宋体"/>
          <w:color w:val="auto"/>
          <w:sz w:val="24"/>
          <w:szCs w:val="24"/>
          <w:highlight w:val="white"/>
          <w:lang w:val="zh-CN"/>
        </w:rPr>
        <w:t xml:space="preserve">宣布投标人名称、投标价格和招标文件规定的需要宣布的其他内容。</w:t>
      </w:r>
      <w:r>
        <w:rPr>
          <w:rFonts w:hint="eastAsia" w:ascii="宋体" w:hAnsi="宋体" w:eastAsia="宋体" w:cs="宋体"/>
          <w:color w:val="auto"/>
          <w:sz w:val="24"/>
          <w:szCs w:val="24"/>
          <w:highlight w:val="white"/>
        </w:rPr>
        <w:t xml:space="preserve">投标人在不见面开标系统中确认投标价格，如</w:t>
      </w:r>
      <w:r>
        <w:rPr>
          <w:rFonts w:hint="eastAsia" w:ascii="宋体" w:hAnsi="宋体" w:eastAsia="宋体" w:cs="宋体"/>
          <w:color w:val="auto"/>
          <w:sz w:val="24"/>
          <w:szCs w:val="24"/>
          <w:highlight w:val="white"/>
          <w:lang w:val="zh-CN"/>
        </w:rPr>
        <w:t xml:space="preserve">投标人未</w:t>
      </w:r>
      <w:r>
        <w:rPr>
          <w:rFonts w:hint="eastAsia" w:ascii="宋体" w:hAnsi="宋体" w:eastAsia="宋体" w:cs="宋体"/>
          <w:color w:val="auto"/>
          <w:sz w:val="24"/>
          <w:szCs w:val="24"/>
          <w:highlight w:val="white"/>
        </w:rPr>
        <w:t xml:space="preserve">在线</w:t>
      </w:r>
      <w:r>
        <w:rPr>
          <w:rFonts w:hint="eastAsia" w:ascii="宋体" w:hAnsi="宋体" w:eastAsia="宋体" w:cs="宋体"/>
          <w:color w:val="auto"/>
          <w:sz w:val="24"/>
          <w:szCs w:val="24"/>
          <w:highlight w:val="white"/>
          <w:lang w:val="zh-CN"/>
        </w:rPr>
        <w:t xml:space="preserve">参加开标</w:t>
      </w:r>
      <w:r>
        <w:rPr>
          <w:rFonts w:hint="eastAsia" w:ascii="宋体" w:hAnsi="宋体" w:eastAsia="宋体" w:cs="宋体"/>
          <w:color w:val="auto"/>
          <w:sz w:val="24"/>
          <w:szCs w:val="24"/>
          <w:highlight w:val="white"/>
        </w:rPr>
        <w:t xml:space="preserve">或未在规定时间内确认价格</w:t>
      </w:r>
      <w:r>
        <w:rPr>
          <w:rFonts w:hint="eastAsia" w:ascii="宋体" w:hAnsi="宋体" w:eastAsia="宋体" w:cs="宋体"/>
          <w:color w:val="auto"/>
          <w:sz w:val="24"/>
          <w:szCs w:val="24"/>
          <w:highlight w:val="white"/>
          <w:lang w:val="zh-CN"/>
        </w:rPr>
        <w:t xml:space="preserve">的，视同认可开标结果。</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21.3</w:t>
      </w:r>
      <w:r>
        <w:rPr>
          <w:rFonts w:hint="eastAsia" w:ascii="宋体" w:hAnsi="宋体" w:eastAsia="宋体" w:cs="宋体"/>
          <w:color w:val="auto"/>
          <w:sz w:val="24"/>
          <w:szCs w:val="24"/>
          <w:highlight w:val="white"/>
          <w:lang w:val="zh-CN"/>
        </w:rPr>
        <w:t xml:space="preserve">投标人在开标过程中应按照“开标大厅”</w:t>
      </w:r>
      <w:r>
        <w:rPr>
          <w:rFonts w:hint="eastAsia" w:ascii="宋体" w:hAnsi="宋体" w:eastAsia="宋体" w:cs="宋体"/>
          <w:color w:val="auto"/>
          <w:sz w:val="24"/>
          <w:szCs w:val="24"/>
          <w:highlight w:val="white"/>
        </w:rPr>
        <w:t xml:space="preserve">相关要求进行其他相关系统操作</w:t>
      </w:r>
      <w:r>
        <w:rPr>
          <w:rFonts w:hint="eastAsia" w:ascii="宋体" w:hAnsi="宋体" w:eastAsia="宋体" w:cs="宋体"/>
          <w:color w:val="auto"/>
          <w:sz w:val="24"/>
          <w:szCs w:val="24"/>
          <w:highlight w:val="white"/>
          <w:lang w:val="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21.4</w:t>
      </w:r>
      <w:r>
        <w:rPr>
          <w:rFonts w:hint="eastAsia" w:ascii="宋体" w:hAnsi="宋体" w:eastAsia="宋体" w:cs="宋体"/>
          <w:color w:val="auto"/>
          <w:sz w:val="24"/>
          <w:szCs w:val="24"/>
          <w:highlight w:val="white"/>
          <w:lang w:val="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white"/>
        </w:rPr>
        <w:t xml:space="preserve">或</w:t>
      </w:r>
      <w:r>
        <w:rPr>
          <w:rFonts w:hint="eastAsia" w:ascii="宋体" w:hAnsi="宋体" w:eastAsia="宋体" w:cs="宋体"/>
          <w:color w:val="auto"/>
          <w:sz w:val="24"/>
          <w:szCs w:val="24"/>
          <w:highlight w:val="white"/>
          <w:lang w:val="zh-CN"/>
        </w:rPr>
        <w:t xml:space="preserve">通过《投标供应商确认函》留存的手机号与供应商联系，请投标人及时关注，否则导致的不利后果由供应商自行承担。</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22、</w:t>
      </w:r>
      <w:r>
        <w:rPr>
          <w:rFonts w:hint="eastAsia" w:ascii="宋体" w:hAnsi="宋体" w:eastAsia="宋体" w:cs="宋体"/>
          <w:b/>
          <w:bCs/>
          <w:color w:val="auto"/>
          <w:szCs w:val="24"/>
          <w:highlight w:val="white"/>
          <w:lang w:val="en-US" w:eastAsia="zh-CN"/>
        </w:rPr>
        <w:t xml:space="preserve">评标</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22.1评标委员会负责具体评标事务，并独立履行下列职责：</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22.1.1审查、评价投标文件是否符合招标文件的商务、技术等实质性要求；</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22.1.2要求投标人对投标文件有关事项作出澄清或者说明；</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22.1.3对投标文件进行比较和评价；</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SA"/>
        </w:rPr>
        <w:t xml:space="preserve">22.1.4确定中标候选人名单，以及根据招标人委托直接确定中标人；</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SA"/>
        </w:rPr>
        <w:t xml:space="preserve">22.1.5向招标人、招标代理机构或者有关部门报告评标中发现的违法行为。</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22.2评标委员会成员应当履行下列义务：</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22.2.1遵纪守法，客观、公正、廉洁地履行职责；</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22.2.2按照招标文件规定的评标办法和评标标准进行评标，对评审意见承担个人责任；</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22.2.3对评标过程和结果，以及投标人的商业秘密保密；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22.2.4</w:t>
      </w:r>
      <w:r>
        <w:rPr>
          <w:rFonts w:hint="eastAsia" w:ascii="宋体" w:hAnsi="宋体" w:eastAsia="宋体" w:cs="宋体"/>
          <w:color w:val="auto"/>
          <w:sz w:val="24"/>
          <w:szCs w:val="24"/>
          <w:highlight w:val="white"/>
          <w:shd w:val="clear" w:color="auto" w:fill="ffffff"/>
          <w:lang w:val="en-US" w:eastAsia="zh-CN" w:bidi="ar-SA"/>
        </w:rPr>
        <w:t xml:space="preserve">评标委员会根据全体评标成员签字的原始评标记录和评标结果编写评标报告。</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22.2.5配合招标采购单位答复投标供应商提出的质疑。</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22.2.6配合相关部门的投诉处理工作；</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3对投标文件的审核：</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3.1投标文件报价出现前后不一致的，除招标文件另有规定外，按照下列规定修正：</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（1）投标文件中开标一览表（报价表）内容与投标文件中相应内容不一致的，以开标一览表（报价表）为准；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（2）大写金额和小写金额不一致的，以大写金额为准；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（3）单价金额小数点或者百分比有明显错位的，以开标一览表的总价为准，并修改单价；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white"/>
        </w:rPr>
      </w:r>
      <w:r/>
    </w:p>
    <w:p>
      <w:pPr>
        <w:ind w:firstLine="480"/>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22.4关于异常低价的处理：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22.4.1根据苏财购〔2025〕62号《关于推动解决政府采购异常低价问题相关工作的通知》，评审过程中出现下列情形之一的，评审委员会应当启动异常低价投标（响应）审查程序：</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（1）投标（响应）报价低于采购项目预算50%的，即投标（响应）报价&lt;采购项目预算×50%；</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（2）投标（响应）报价低于采购项目最高限价45%的，即投标（响应）报价&lt;采购项目最高限价×45%；</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（3）评审委员会认定的供应商报价过低、有可能影响产品质量或者不能诚信履约的其他情形。</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22.4.2启动异常低价投标（响应）审查后，评审委员会应当要求相关投标单位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w:t>
      </w:r>
      <w:r>
        <w:rPr>
          <w:rFonts w:hint="eastAsia" w:ascii="宋体" w:hAnsi="宋体" w:eastAsia="宋体" w:cs="宋体"/>
          <w:b/>
          <w:bCs/>
          <w:color w:val="auto"/>
          <w:szCs w:val="24"/>
          <w:highlight w:val="white"/>
          <w:lang w:val="en-US" w:eastAsia="zh-CN"/>
        </w:rPr>
        <w:t xml:space="preserve">3</w:t>
      </w:r>
      <w:r>
        <w:rPr>
          <w:rFonts w:hint="eastAsia" w:ascii="宋体" w:hAnsi="宋体" w:eastAsia="宋体" w:cs="宋体"/>
          <w:b/>
          <w:bCs/>
          <w:color w:val="auto"/>
          <w:szCs w:val="24"/>
          <w:highlight w:val="white"/>
          <w:lang w:val="zh-CN"/>
        </w:rPr>
        <w:t xml:space="preserve">、评标内容的保密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23.1公开开标后，直到宣布授予中标人合同为止，凡属于审查、澄清、评价和比较投标的所有资料，有关授予合同的信息都不应向投标人或与评标无关的其他人泄露。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23.2在投标文件的审查、澄清、评价和比较以及授予合同的过程中，投标人对招标代理机构和评标委员会成员施加影响的任何行为，都将取消其中标资格。</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23.3在评标期间，招标代理机构将通过指定联络人与投标人进行联系。</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24、</w:t>
      </w:r>
      <w:r>
        <w:rPr>
          <w:rFonts w:hint="eastAsia" w:ascii="宋体" w:hAnsi="宋体" w:eastAsia="宋体" w:cs="宋体"/>
          <w:b/>
          <w:color w:val="auto"/>
          <w:szCs w:val="24"/>
          <w:highlight w:val="white"/>
        </w:rPr>
        <w:t xml:space="preserve">投标的澄清</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1为了有助于对投标文件进行审查、评估和比较，评标委员会有权就投标文件中含混之处向投标单位提出询问或澄清要求。投标单位必须按照招标代理机构通知的时间进行答疑和澄清。</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3投标单位对投标文件的澄清不得改变投标的价格（校核时发现的算术错误除外，算数错误的调整办法见本须知</w:t>
      </w: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3.1）。</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4请投标单位认真仔细制作投标文件，投标文件中出现含义不明确、同类问题表述不一致或者有明显文字和计算错误的内容时须接受按本须知规定执行，否则其投标将被拒绝。</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5</w:t>
      </w: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rPr>
        <w:t xml:space="preserve">投标无效</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 投标人在苏采云系统规定的时间内未成功解密电子投标文件的。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25.2 投标人未按照招标文件要求上传电子投标文件的。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25.3同一投标人提交两个（含两个）以上不同的投标报价的。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25.4投标人不具备招标文件中规定资格要求的。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25.5投标人的报价超过了采购预算或最高限价的。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25.6未通过符合性审查的。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25.7不符合招标文件中规定的实质性要求和条件的。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25.9 投标文件含有采购人不能接受的附加条件的。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25.12 投标文件未按照招标文件要求加盖CA电子公章的。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25.13其他法律、法规及本招标文件规定的属无效投标的情形。</w:t>
      </w:r>
      <w:r>
        <w:rPr>
          <w:highlight w:val="white"/>
        </w:rPr>
      </w:r>
      <w:r/>
    </w:p>
    <w:p>
      <w:pPr>
        <w:ind w:firstLine="482"/>
        <w:jc w:val="both"/>
        <w:pageBreakBefore w:val="0"/>
        <w:spacing w:before="0" w:beforeAutospacing="0" w:after="0" w:afterAutospacing="0"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25.14</w:t>
      </w:r>
      <w:r>
        <w:rPr>
          <w:rFonts w:hint="eastAsia" w:ascii="宋体" w:hAnsi="宋体" w:eastAsia="宋体" w:cs="宋体"/>
          <w:b/>
          <w:bCs/>
          <w:color w:val="auto"/>
          <w:sz w:val="24"/>
          <w:szCs w:val="24"/>
          <w:highlight w:val="white"/>
          <w:lang w:val="zh-CN" w:eastAsia="zh-CN" w:bidi="ar-SA"/>
        </w:rPr>
        <w:t xml:space="preserve">不同投标人的电子投标文件制作机器码一致；</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2</w:t>
      </w:r>
      <w:r>
        <w:rPr>
          <w:rFonts w:hint="eastAsia" w:ascii="宋体" w:hAnsi="宋体" w:eastAsia="宋体" w:cs="宋体"/>
          <w:b/>
          <w:color w:val="auto"/>
          <w:szCs w:val="24"/>
          <w:highlight w:val="white"/>
          <w:lang w:val="en-US" w:eastAsia="zh-CN"/>
        </w:rPr>
        <w:t xml:space="preserve">6、</w:t>
      </w:r>
      <w:r>
        <w:rPr>
          <w:rFonts w:hint="eastAsia" w:ascii="宋体" w:hAnsi="宋体" w:eastAsia="宋体" w:cs="宋体"/>
          <w:b/>
          <w:color w:val="auto"/>
          <w:szCs w:val="24"/>
          <w:highlight w:val="white"/>
        </w:rPr>
        <w:t xml:space="preserve">废标</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26.2.1符合专业条件的供应商或者对招标文件作实质响应的供应商不足三家的。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26.2.2出现影响采购公正的违法、违规行为的。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zh-CN" w:eastAsia="zh-CN" w:bidi="ar-SA"/>
        </w:rPr>
        <w:t xml:space="preserve">因重大变故，采购任务取消的。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zh-CN" w:eastAsia="zh-CN" w:bidi="ar-SA"/>
        </w:rPr>
        <w:t xml:space="preserve">评标委员会认定招标文件存在歧义、重大缺陷导致评审工作无法进行。</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zh-CN" w:eastAsia="zh-CN" w:bidi="ar-SA"/>
        </w:rPr>
        <w:t xml:space="preserve">因苏采云系统系统故障原因造成开标不成功的。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26.3 投标截止时间结束后参加投标的供应商不足三家的处理：</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26.3.1如出现投标截止时间结束后参加投标的供应商或者在评标期间对招标文件做出实质响应的供应商不足三家情况，按政府采购相关规定执行。</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7、</w:t>
      </w:r>
      <w:r>
        <w:rPr>
          <w:rFonts w:hint="eastAsia" w:ascii="宋体" w:hAnsi="宋体" w:eastAsia="宋体" w:cs="宋体"/>
          <w:b/>
          <w:bCs/>
          <w:color w:val="auto"/>
          <w:szCs w:val="24"/>
          <w:highlight w:val="white"/>
        </w:rPr>
        <w:t xml:space="preserve">投标文件的评价和比较</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27.</w:t>
      </w:r>
      <w:r>
        <w:rPr>
          <w:rFonts w:hint="eastAsia" w:ascii="宋体" w:hAnsi="宋体" w:eastAsia="宋体" w:cs="宋体"/>
          <w:color w:val="auto"/>
          <w:szCs w:val="24"/>
          <w:highlight w:val="white"/>
        </w:rPr>
        <w:t xml:space="preserve">1评标办法及评分标准具体详见第七章。</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highlight w:val="white"/>
        </w:rPr>
      </w:r>
      <w:bookmarkStart w:id="11" w:name="_Toc2849"/>
      <w:r>
        <w:rPr>
          <w:rFonts w:hint="eastAsia" w:ascii="宋体" w:hAnsi="宋体" w:eastAsia="宋体" w:cs="宋体"/>
          <w:b/>
          <w:bCs/>
          <w:color w:val="auto"/>
          <w:szCs w:val="24"/>
          <w:highlight w:val="white"/>
        </w:rPr>
        <w:t xml:space="preserve">七、授予合同</w:t>
      </w:r>
      <w:bookmarkEnd w:id="11"/>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8、</w:t>
      </w:r>
      <w:r>
        <w:rPr>
          <w:rFonts w:hint="eastAsia" w:ascii="宋体" w:hAnsi="宋体" w:eastAsia="宋体" w:cs="宋体"/>
          <w:b/>
          <w:bCs/>
          <w:color w:val="auto"/>
          <w:szCs w:val="24"/>
          <w:highlight w:val="white"/>
        </w:rPr>
        <w:t xml:space="preserve">中标单位的确认</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28.</w:t>
      </w:r>
      <w:r>
        <w:rPr>
          <w:rFonts w:hint="eastAsia" w:ascii="宋体" w:hAnsi="宋体" w:eastAsia="宋体" w:cs="宋体"/>
          <w:color w:val="auto"/>
          <w:szCs w:val="24"/>
          <w:highlight w:val="white"/>
        </w:rPr>
        <w:t xml:space="preserve">1评标委员会根据投标人资格审查情况，对投标文件进行评价和比较，按照评标办法和标准进行评标，并按招标采购单位的委托向招标采购单位推荐中标单位。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28.</w:t>
      </w:r>
      <w:r>
        <w:rPr>
          <w:rFonts w:hint="eastAsia" w:ascii="宋体" w:hAnsi="宋体" w:eastAsia="宋体" w:cs="宋体"/>
          <w:color w:val="auto"/>
          <w:szCs w:val="24"/>
          <w:highlight w:val="white"/>
        </w:rPr>
        <w:t xml:space="preserve">2自中标人确定之日起2个工作日内，中标结果将在省级以上财政部门指定的媒体上进行公告，公告期限为1个工作日。</w:t>
      </w:r>
      <w:r>
        <w:rPr>
          <w:highlight w:val="white"/>
        </w:rPr>
      </w:r>
      <w:r/>
    </w:p>
    <w:p>
      <w:pPr>
        <w:ind w:firstLine="480"/>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28.3中标人个数：</w:t>
      </w:r>
      <w:r>
        <w:rPr>
          <w:rFonts w:hint="eastAsia" w:ascii="宋体" w:hAnsi="宋体" w:cs="宋体"/>
          <w:color w:val="auto"/>
          <w:sz w:val="24"/>
          <w:szCs w:val="24"/>
          <w:highlight w:val="white"/>
          <w:lang w:val="en-US" w:eastAsia="zh-CN" w:bidi="ar-SA"/>
        </w:rPr>
        <w:t xml:space="preserve">每个标段1个</w:t>
      </w:r>
      <w:r>
        <w:rPr>
          <w:rFonts w:hint="eastAsia" w:ascii="宋体" w:hAnsi="宋体" w:eastAsia="宋体" w:cs="宋体"/>
          <w:color w:val="auto"/>
          <w:sz w:val="24"/>
          <w:szCs w:val="24"/>
          <w:highlight w:val="white"/>
          <w:lang w:val="en-US" w:eastAsia="zh-CN" w:bidi="ar-SA"/>
        </w:rPr>
        <w:t xml:space="preserve">。</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29、</w:t>
      </w:r>
      <w:r>
        <w:rPr>
          <w:rFonts w:hint="eastAsia" w:ascii="宋体" w:hAnsi="宋体" w:eastAsia="宋体" w:cs="宋体"/>
          <w:b/>
          <w:color w:val="auto"/>
          <w:szCs w:val="24"/>
          <w:highlight w:val="white"/>
        </w:rPr>
        <w:t xml:space="preserve">中标通知书</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29.</w:t>
      </w:r>
      <w:r>
        <w:rPr>
          <w:rFonts w:hint="eastAsia" w:ascii="宋体" w:hAnsi="宋体" w:eastAsia="宋体" w:cs="宋体"/>
          <w:color w:val="auto"/>
          <w:szCs w:val="24"/>
          <w:highlight w:val="white"/>
          <w:lang w:bidi="ar"/>
        </w:rPr>
        <w:t xml:space="preserve">1中标公告发布的同时，招标代理机构以书面形式向中标供应商发出中标通知书。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29.</w:t>
      </w:r>
      <w:r>
        <w:rPr>
          <w:rFonts w:hint="eastAsia" w:ascii="宋体" w:hAnsi="宋体" w:eastAsia="宋体" w:cs="宋体"/>
          <w:color w:val="auto"/>
          <w:szCs w:val="24"/>
          <w:highlight w:val="white"/>
          <w:lang w:bidi="ar"/>
        </w:rPr>
        <w:t xml:space="preserve">2中标通知书将是合同的一个组成部分。对招标人和中标供应商均具有法律效力。中标通知书发出后，招标人改变中标结果的，或者中标供应商放弃中标项目的，应当依法承担法律责任。</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0、</w:t>
      </w:r>
      <w:r>
        <w:rPr>
          <w:rFonts w:hint="eastAsia" w:ascii="宋体" w:hAnsi="宋体" w:eastAsia="宋体" w:cs="宋体"/>
          <w:b/>
          <w:color w:val="auto"/>
          <w:szCs w:val="24"/>
          <w:highlight w:val="white"/>
        </w:rPr>
        <w:t xml:space="preserve">合同的签订</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30.1招标人与中标单位应当在中标通知书发出之日起十五日内，按照招标文件及投标文件确定的事项签订政府采购合同。</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30.2签订合同及合同条款应以招标文件和中标单位的投标文件及其澄清文件为依据，所签订的合同不得对招标文件和中标供应商投标文件作实质性修改。</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3招标人不得向中标供应商提出任何不合理的要求作为签订合同的条件，不得与中标供应商私下订立背离合同实质性内容的协议。</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rPr>
          <w:highlight w:val="white"/>
        </w:rPr>
      </w:r>
      <w:r/>
    </w:p>
    <w:p>
      <w:pPr>
        <w:ind w:firstLine="480"/>
        <w:pageBreakBefore w:val="0"/>
        <w:spacing w:line="360" w:lineRule="auto"/>
        <w:rPr>
          <w:rFonts w:hint="eastAsia" w:ascii="宋体" w:hAnsi="宋体" w:eastAsia="宋体" w:cs="宋体"/>
          <w:color w:val="auto"/>
          <w:szCs w:val="24"/>
          <w:highlight w:val="white"/>
        </w:rPr>
      </w:pPr>
      <w:r>
        <w:rPr>
          <w:highlight w:val="white"/>
        </w:rPr>
      </w:r>
      <w:bookmarkStart w:id="12" w:name="_Toc12266"/>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5.《政府采购促进中小企业发展管理办法》规定享受扶持政策获得政府采购合同的，小微企业不得将合同分包给大中型企业，中型企业不得将合同分包给大型企业。</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八、其他事项</w:t>
      </w:r>
      <w:bookmarkEnd w:id="12"/>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3</w:t>
      </w:r>
      <w:r>
        <w:rPr>
          <w:rFonts w:hint="eastAsia" w:ascii="宋体" w:hAnsi="宋体" w:eastAsia="宋体" w:cs="宋体"/>
          <w:b/>
          <w:bCs/>
          <w:color w:val="auto"/>
          <w:szCs w:val="24"/>
          <w:highlight w:val="white"/>
          <w:lang w:val="en-US" w:eastAsia="zh-CN"/>
        </w:rPr>
        <w:t xml:space="preserve">1、</w:t>
      </w:r>
      <w:r>
        <w:rPr>
          <w:rFonts w:hint="eastAsia" w:ascii="宋体" w:hAnsi="宋体" w:eastAsia="宋体" w:cs="宋体"/>
          <w:b/>
          <w:bCs/>
          <w:color w:val="auto"/>
          <w:szCs w:val="24"/>
          <w:highlight w:val="white"/>
        </w:rPr>
        <w:t xml:space="preserve">质疑</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31.</w:t>
      </w:r>
      <w:r>
        <w:rPr>
          <w:rFonts w:hint="eastAsia" w:ascii="宋体" w:hAnsi="宋体" w:eastAsia="宋体" w:cs="宋体"/>
          <w:color w:val="auto"/>
          <w:szCs w:val="24"/>
          <w:highlight w:val="whit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对招标文件中供应商特定资格要求、采购需求等内容的质疑，潜在供应商应向招标人提出，由招标人负责答复。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31.</w:t>
      </w:r>
      <w:r>
        <w:rPr>
          <w:rFonts w:hint="eastAsia" w:ascii="宋体" w:hAnsi="宋体" w:eastAsia="宋体" w:cs="宋体"/>
          <w:color w:val="auto"/>
          <w:szCs w:val="24"/>
          <w:highlight w:val="white"/>
        </w:rPr>
        <w:t xml:space="preserve">2质疑必须按《政府</w:t>
      </w:r>
      <w:r>
        <w:rPr>
          <w:rFonts w:hint="eastAsia" w:ascii="宋体" w:hAnsi="宋体" w:eastAsia="宋体" w:cs="宋体"/>
          <w:color w:val="auto"/>
          <w:szCs w:val="24"/>
          <w:highlight w:val="white"/>
          <w:lang w:bidi="ar"/>
        </w:rPr>
        <w:t xml:space="preserve">采购法》、《政府采购法实施条例》及财政部94号令的相关规定提交，未按上述要求提交的质疑函代理机构有权不予受理。提出质疑的供应商应当是参与所质疑项目采购活动的供应商。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31.</w:t>
      </w:r>
      <w:r>
        <w:rPr>
          <w:rFonts w:hint="eastAsia" w:ascii="宋体" w:hAnsi="宋体" w:eastAsia="宋体" w:cs="宋体"/>
          <w:color w:val="auto"/>
          <w:szCs w:val="24"/>
          <w:highlight w:val="whit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31.</w:t>
      </w:r>
      <w:r>
        <w:rPr>
          <w:rFonts w:hint="eastAsia" w:ascii="宋体" w:hAnsi="宋体" w:eastAsia="宋体" w:cs="宋体"/>
          <w:color w:val="auto"/>
          <w:szCs w:val="24"/>
          <w:highlight w:val="white"/>
          <w:lang w:bidi="ar"/>
        </w:rPr>
        <w:t xml:space="preserve">4招标人或招标代理机构将在收到供应商的质疑后七个工作日内作出答复，答复的内容不涉及商业秘密。</w:t>
      </w:r>
      <w:r>
        <w:rPr>
          <w:highlight w:val="white"/>
        </w:rPr>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
        </w:rPr>
        <w:t xml:space="preserve">31.5.质疑联系方式</w:t>
      </w:r>
      <w:r>
        <w:rPr>
          <w:highlight w:val="white"/>
        </w:rPr>
      </w:r>
      <w:r/>
    </w:p>
    <w:p>
      <w:pPr>
        <w:ind w:firstLine="480"/>
        <w:pageBreakBefore w:val="0"/>
        <w:spacing w:line="360" w:lineRule="auto"/>
        <w:rPr>
          <w:rFonts w:hint="eastAsia" w:ascii="宋体" w:hAnsi="宋体" w:eastAsia="宋体" w:cs="宋体"/>
          <w:color w:val="auto"/>
          <w:szCs w:val="24"/>
          <w:highlight w:val="white"/>
          <w:shd w:val="clear" w:color="auto" w:fill="ffffff"/>
        </w:rPr>
      </w:pPr>
      <w:r>
        <w:rPr>
          <w:rFonts w:hint="eastAsia" w:ascii="宋体" w:hAnsi="宋体" w:eastAsia="宋体" w:cs="宋体"/>
          <w:color w:val="auto"/>
          <w:szCs w:val="24"/>
          <w:highlight w:val="white"/>
          <w:lang w:eastAsia="zh-CN" w:bidi="ar"/>
        </w:rPr>
        <w:t xml:space="preserve">名称</w:t>
      </w:r>
      <w:r>
        <w:rPr>
          <w:rFonts w:hint="eastAsia" w:ascii="宋体" w:hAnsi="宋体" w:eastAsia="宋体" w:cs="宋体"/>
          <w:color w:val="auto"/>
          <w:szCs w:val="24"/>
          <w:highlight w:val="white"/>
          <w:shd w:val="clear" w:color="auto" w:fill="ffffff"/>
          <w:lang w:bidi="ar"/>
        </w:rPr>
        <w:t xml:space="preserve">：中思项目管理咨询有限公司</w:t>
      </w:r>
      <w:r>
        <w:rPr>
          <w:highlight w:val="white"/>
        </w:rPr>
      </w:r>
      <w:r/>
    </w:p>
    <w:p>
      <w:pPr>
        <w:ind w:firstLine="480"/>
        <w:pageBreakBefore w:val="0"/>
        <w:spacing w:line="360" w:lineRule="auto"/>
        <w:rPr>
          <w:rFonts w:hint="eastAsia" w:ascii="宋体" w:hAnsi="宋体" w:eastAsia="宋体" w:cs="宋体"/>
          <w:color w:val="auto"/>
          <w:szCs w:val="24"/>
          <w:highlight w:val="white"/>
          <w:shd w:val="clear" w:color="auto" w:fill="ffffff"/>
        </w:rPr>
      </w:pPr>
      <w:r>
        <w:rPr>
          <w:rFonts w:hint="eastAsia" w:ascii="宋体" w:hAnsi="宋体" w:eastAsia="宋体" w:cs="宋体"/>
          <w:color w:val="auto"/>
          <w:szCs w:val="24"/>
          <w:highlight w:val="white"/>
          <w:shd w:val="clear" w:color="auto" w:fill="ffffff"/>
          <w:lang w:bidi="ar"/>
        </w:rPr>
        <w:t xml:space="preserve">地址：苏州市西环路902号（双桥868创意文化产业园）629室 </w:t>
      </w:r>
      <w:r>
        <w:rPr>
          <w:highlight w:val="white"/>
        </w:rPr>
      </w:r>
      <w:r/>
    </w:p>
    <w:p>
      <w:pPr>
        <w:ind w:firstLine="480"/>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lang w:bidi="ar"/>
        </w:rPr>
        <w:t xml:space="preserve">联 系 人：</w:t>
      </w:r>
      <w:r>
        <w:rPr>
          <w:rFonts w:hint="eastAsia" w:ascii="宋体" w:hAnsi="宋体" w:eastAsia="宋体" w:cs="宋体"/>
          <w:bCs/>
          <w:color w:val="auto"/>
          <w:szCs w:val="24"/>
          <w:highlight w:val="white"/>
          <w:lang w:eastAsia="zh-CN" w:bidi="ar"/>
        </w:rPr>
        <w:t xml:space="preserve">符美婷、</w:t>
      </w:r>
      <w:r>
        <w:rPr>
          <w:rFonts w:hint="eastAsia" w:ascii="宋体" w:hAnsi="宋体" w:eastAsia="宋体" w:cs="宋体"/>
          <w:bCs/>
          <w:color w:val="auto"/>
          <w:szCs w:val="24"/>
          <w:highlight w:val="white"/>
          <w:lang w:val="en-US" w:eastAsia="zh-CN" w:bidi="ar"/>
        </w:rPr>
        <w:t xml:space="preserve">范万红</w:t>
      </w:r>
      <w:r>
        <w:rPr>
          <w:rFonts w:hint="eastAsia" w:ascii="宋体" w:hAnsi="宋体" w:eastAsia="宋体" w:cs="宋体"/>
          <w:bCs/>
          <w:color w:val="auto"/>
          <w:szCs w:val="24"/>
          <w:highlight w:val="white"/>
          <w:lang w:eastAsia="zh-CN" w:bidi="ar"/>
        </w:rPr>
        <w:t xml:space="preserve">、岳楠</w:t>
      </w:r>
      <w:r>
        <w:rPr>
          <w:highlight w:val="white"/>
        </w:rPr>
      </w:r>
      <w:r/>
    </w:p>
    <w:p>
      <w:pPr>
        <w:ind w:firstLine="480"/>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
        </w:rPr>
        <w:t xml:space="preserve">联系方式：0512-68832715</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2、</w:t>
      </w:r>
      <w:r>
        <w:rPr>
          <w:rFonts w:hint="eastAsia" w:ascii="宋体" w:hAnsi="宋体" w:eastAsia="宋体" w:cs="宋体"/>
          <w:b/>
          <w:color w:val="auto"/>
          <w:szCs w:val="24"/>
          <w:highlight w:val="white"/>
        </w:rPr>
        <w:t xml:space="preserve">监督</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.1有关监督部门将对招投标全过程进行监督。</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3、</w:t>
      </w:r>
      <w:r>
        <w:rPr>
          <w:rFonts w:hint="eastAsia" w:ascii="宋体" w:hAnsi="宋体" w:eastAsia="宋体" w:cs="宋体"/>
          <w:b/>
          <w:color w:val="auto"/>
          <w:szCs w:val="24"/>
          <w:highlight w:val="white"/>
        </w:rPr>
        <w:t xml:space="preserve">未尽事宜</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按《中华人民共和国政府采购法》及其他有关的法律法规的规定执行。</w:t>
      </w:r>
      <w:r>
        <w:rPr>
          <w:highlight w:val="white"/>
        </w:rPr>
      </w:r>
      <w:r/>
    </w:p>
    <w:p>
      <w:pPr>
        <w:ind w:firstLine="482"/>
        <w:jc w:val="both"/>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color w:val="auto"/>
          <w:szCs w:val="24"/>
          <w:highlight w:val="white"/>
          <w:lang w:val="en-US" w:eastAsia="zh-CN"/>
        </w:rPr>
        <w:t xml:space="preserve">34、</w:t>
      </w:r>
      <w:r>
        <w:rPr>
          <w:rFonts w:hint="eastAsia" w:ascii="宋体" w:hAnsi="宋体" w:eastAsia="宋体" w:cs="宋体"/>
          <w:b/>
          <w:color w:val="auto"/>
          <w:szCs w:val="24"/>
          <w:highlight w:val="white"/>
        </w:rPr>
        <w:t xml:space="preserve">备注：</w:t>
      </w:r>
      <w:r>
        <w:rPr>
          <w:rFonts w:hint="eastAsia" w:ascii="宋体" w:hAnsi="宋体" w:eastAsia="宋体" w:cs="宋体"/>
          <w:b/>
          <w:color w:val="auto"/>
          <w:sz w:val="24"/>
          <w:szCs w:val="24"/>
          <w:highlight w:val="white"/>
        </w:rPr>
        <w:t xml:space="preserve">本文件打“★”为实质性条款，</w:t>
      </w:r>
      <w:r>
        <w:rPr>
          <w:rFonts w:hint="eastAsia" w:ascii="宋体" w:hAnsi="宋体" w:cs="宋体"/>
          <w:b/>
          <w:color w:val="auto"/>
          <w:sz w:val="24"/>
          <w:szCs w:val="24"/>
          <w:highlight w:val="white"/>
          <w:lang w:val="en-US" w:eastAsia="zh-CN"/>
        </w:rPr>
        <w:t xml:space="preserve">投标单位</w:t>
      </w:r>
      <w:r>
        <w:rPr>
          <w:rFonts w:hint="eastAsia" w:ascii="宋体" w:hAnsi="宋体" w:eastAsia="宋体" w:cs="Times New Roman"/>
          <w:b/>
          <w:bCs w:val="0"/>
          <w:color w:val="auto"/>
          <w:sz w:val="24"/>
          <w:szCs w:val="24"/>
          <w:highlight w:val="white"/>
          <w:lang w:val="en-US" w:eastAsia="zh-CN" w:bidi="ar-SA"/>
        </w:rPr>
        <w:t xml:space="preserve">必须全部响应，如其中有任意一处不响应或负偏离的，视为无效响应文件</w:t>
      </w:r>
      <w:r>
        <w:rPr>
          <w:rFonts w:hint="eastAsia" w:ascii="宋体" w:hAnsi="宋体" w:eastAsia="宋体" w:cs="宋体"/>
          <w:b/>
          <w:color w:val="auto"/>
          <w:sz w:val="24"/>
          <w:szCs w:val="24"/>
          <w:highlight w:val="white"/>
        </w:rPr>
        <w:t xml:space="preserve">。</w:t>
      </w:r>
      <w:r>
        <w:rPr>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ascii="宋体" w:hAnsi="宋体" w:eastAsia="宋体" w:cs="宋体"/>
          <w:b/>
          <w:bCs/>
          <w:color w:val="auto"/>
          <w:sz w:val="24"/>
          <w:szCs w:val="24"/>
          <w:highlight w:val="white"/>
        </w:rPr>
      </w:r>
      <w:r>
        <w:rPr>
          <w:rFonts w:ascii="宋体" w:hAnsi="宋体" w:eastAsia="宋体" w:cs="宋体"/>
          <w:b/>
          <w:bCs/>
          <w:color w:val="auto"/>
          <w:sz w:val="24"/>
          <w:szCs w:val="24"/>
          <w:highlight w:val="white"/>
        </w:rPr>
      </w:r>
      <w:r/>
    </w:p>
    <w:p>
      <w:pPr>
        <w:ind w:firstLine="482"/>
        <w:jc w:val="both"/>
        <w:spacing w:line="360" w:lineRule="auto"/>
        <w:widowControl w:val="off"/>
        <w:rPr>
          <w:rFonts w:ascii="宋体" w:hAnsi="宋体" w:eastAsia="宋体" w:cs="宋体"/>
          <w:b/>
          <w:bCs/>
          <w:color w:val="auto"/>
          <w:sz w:val="24"/>
          <w:szCs w:val="24"/>
          <w:highlight w:val="white"/>
        </w:rPr>
      </w:pPr>
      <w:r>
        <w:rPr>
          <w:rFonts w:hint="eastAsia" w:ascii="宋体" w:hAnsi="宋体" w:eastAsia="宋体" w:cs="宋体"/>
          <w:b/>
          <w:color w:val="auto"/>
          <w:sz w:val="24"/>
          <w:szCs w:val="24"/>
          <w:highlight w:val="white"/>
        </w:rPr>
      </w:r>
      <w:r>
        <w:rPr>
          <w:rFonts w:hint="eastAsia" w:ascii="宋体" w:hAnsi="宋体" w:eastAsia="宋体" w:cs="宋体"/>
          <w:b/>
          <w:color w:val="auto"/>
          <w:sz w:val="24"/>
          <w:szCs w:val="24"/>
          <w:highlight w:val="white"/>
        </w:rPr>
      </w:r>
      <w:r/>
    </w:p>
    <w:p>
      <w:pPr>
        <w:pStyle w:val="870"/>
        <w:rPr>
          <w:rFonts w:hint="eastAsia" w:ascii="宋体" w:hAnsi="宋体" w:eastAsia="宋体" w:cs="宋体"/>
          <w:b/>
          <w:bCs/>
          <w:color w:val="auto"/>
          <w:sz w:val="32"/>
          <w:szCs w:val="32"/>
          <w:highlight w:val="white"/>
        </w:rPr>
      </w:pPr>
      <w:r>
        <w:rPr>
          <w:highlight w:val="white"/>
        </w:rPr>
      </w:r>
      <w:bookmarkStart w:id="13" w:name="_Toc2321"/>
      <w:r>
        <w:rPr>
          <w:rFonts w:hint="eastAsia" w:ascii="宋体" w:hAnsi="宋体" w:eastAsia="宋体" w:cs="宋体"/>
          <w:b/>
          <w:bCs/>
          <w:color w:val="auto"/>
          <w:sz w:val="32"/>
          <w:szCs w:val="32"/>
          <w:highlight w:val="white"/>
        </w:rPr>
        <w:t xml:space="preserve">第三章  投标文件格式</w:t>
      </w:r>
      <w:bookmarkEnd w:id="13"/>
      <w:r>
        <w:rPr>
          <w:highlight w:val="white"/>
        </w:rPr>
      </w:r>
      <w:r/>
    </w:p>
    <w:p>
      <w:pPr>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r>
      <w:r>
        <w:rPr>
          <w:highlight w:val="white"/>
        </w:rPr>
      </w:r>
      <w:r/>
    </w:p>
    <w:p>
      <w:pPr>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说明：</w:t>
      </w:r>
      <w:r>
        <w:rPr>
          <w:highlight w:val="white"/>
        </w:rPr>
      </w:r>
      <w:r/>
    </w:p>
    <w:p>
      <w:pPr>
        <w:ind w:firstLine="480"/>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对本章所有的投标书格式，投标人可根据自身情况进行补充和修改，但补充和修改不得造成与本格式内容有实质性的违背。</w:t>
      </w:r>
      <w:r>
        <w:rPr>
          <w:highlight w:val="white"/>
        </w:rPr>
      </w:r>
      <w:r/>
    </w:p>
    <w:p>
      <w:pPr>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Cs w:val="24"/>
          <w:highlight w:val="white"/>
          <w:lang w:val="zh-CN"/>
        </w:rPr>
        <w:br w:type="page" w:clear="all"/>
      </w:r>
      <w:r>
        <w:rPr>
          <w:rFonts w:hint="eastAsia" w:ascii="宋体" w:hAnsi="宋体" w:eastAsia="宋体" w:cs="宋体"/>
          <w:b/>
          <w:bCs/>
          <w:color w:val="auto"/>
          <w:sz w:val="24"/>
          <w:szCs w:val="24"/>
          <w:highlight w:val="white"/>
        </w:rPr>
        <w:t xml:space="preserve">格式1、投标函</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投标函</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中思项目管理咨询有限公司 ：</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我方收到贵公司</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号采购文件</w:t>
      </w:r>
      <w:r>
        <w:rPr>
          <w:rFonts w:hint="eastAsia" w:ascii="宋体" w:hAnsi="宋体" w:eastAsia="宋体" w:cs="宋体"/>
          <w:bCs/>
          <w:color w:val="auto"/>
          <w:sz w:val="24"/>
          <w:szCs w:val="24"/>
          <w:highlight w:val="white"/>
          <w:lang w:val="en-US" w:eastAsia="zh-CN"/>
        </w:rPr>
        <w:t xml:space="preserve">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u w:val="none"/>
          <w:lang w:val="en-US" w:eastAsia="zh-CN"/>
        </w:rPr>
        <w:t xml:space="preserve">标段</w:t>
      </w:r>
      <w:r>
        <w:rPr>
          <w:rFonts w:hint="eastAsia" w:ascii="宋体" w:hAnsi="宋体" w:eastAsia="宋体" w:cs="宋体"/>
          <w:bCs/>
          <w:color w:val="auto"/>
          <w:sz w:val="24"/>
          <w:szCs w:val="24"/>
          <w:highlight w:val="white"/>
        </w:rPr>
        <w:t xml:space="preserve">，经仔细阅读和研究，我方决定参加投标。并向贵公司承诺：</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1、我方愿意按照采购文件的一切要求，提供本项目的所有内容，我方投标</w:t>
      </w:r>
      <w:r>
        <w:rPr>
          <w:rFonts w:hint="eastAsia" w:ascii="宋体" w:hAnsi="宋体" w:eastAsia="宋体" w:cs="宋体"/>
          <w:color w:val="auto"/>
          <w:sz w:val="24"/>
          <w:szCs w:val="24"/>
          <w:highlight w:val="white"/>
        </w:rPr>
        <w:t xml:space="preserve">的全部货物及配套服务的报价包括完成本项工作所需的一切应有费用。</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2、如果我方的投标书被接受，我方将严格履行采购文件中规定的每一项要求，严格履行合同的责任和义务，保证按期、按质履行合同。完成合同所规定的全部内容。</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3、我方同意采购文件及更正文件中的规定。本投标书的有效期限为投标截止时间之日起90天。</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4、我方愿意提供招标方在采购文件中要求的所有资料，并保证所提供的资料全部是真实的、有效的，若有虚假，我方愿承担一切责任。</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5、我方愿意遵守招标公告及采购文件中所列的收费标准。</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6、我方承诺该项投标在开标后的全过程中保持有效，不作任何更改和变动。</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7、我方承诺在参加政府采购活动前三年内，在经营活动中没有重大违法记录。</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8、如果我方中标，我方愿意按采购文件规定支付中标服务费，如未按规定缴纳中标服务费，采购代理机构有权保留诉讼的权力；</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9、与本投标有关的通讯地址：</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单    位：</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bCs/>
          <w:color w:val="auto"/>
          <w:sz w:val="24"/>
          <w:szCs w:val="24"/>
          <w:highlight w:val="white"/>
        </w:rPr>
        <w:t xml:space="preserve">联 系 人：</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地    址：</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rFonts w:hint="eastAsia" w:ascii="宋体" w:hAnsi="宋体" w:eastAsia="宋体" w:cs="宋体"/>
          <w:bCs/>
          <w:color w:val="auto"/>
          <w:sz w:val="24"/>
          <w:szCs w:val="24"/>
          <w:highlight w:val="white"/>
        </w:rPr>
        <w:t xml:space="preserve">邮政编码：</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联系电话：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rFonts w:hint="eastAsia" w:ascii="宋体" w:hAnsi="宋体" w:eastAsia="宋体" w:cs="宋体"/>
          <w:bCs/>
          <w:color w:val="auto"/>
          <w:sz w:val="24"/>
          <w:szCs w:val="24"/>
          <w:highlight w:val="white"/>
        </w:rPr>
        <w:t xml:space="preserve">传    真：</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单位法定代表人或代理人：（签名或签章）           年     月     日</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格式2、法人授权委托书</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法人授权委托书</w:t>
      </w:r>
      <w:r>
        <w:rPr>
          <w:highlight w:val="whit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本授权委托书声明：  我</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（姓名）系</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（投标人名称）的法定代表人，现授权委托</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（姓名）为我公司代理人，以本公司的名义参加中思项目管理咨询有限公司组织实施的编号为</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号</w:t>
      </w:r>
      <w:r>
        <w:rPr>
          <w:rFonts w:hint="eastAsia" w:ascii="宋体" w:hAnsi="宋体" w:eastAsia="宋体" w:cs="宋体"/>
          <w:bCs/>
          <w:color w:val="auto"/>
          <w:sz w:val="24"/>
          <w:szCs w:val="24"/>
          <w:highlight w:val="white"/>
          <w:lang w:val="en-US" w:eastAsia="zh-CN"/>
        </w:rPr>
        <w:t xml:space="preserve">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u w:val="none"/>
          <w:lang w:val="en-US" w:eastAsia="zh-CN"/>
        </w:rPr>
        <w:t xml:space="preserve">标段</w:t>
      </w:r>
      <w:r>
        <w:rPr>
          <w:rFonts w:hint="eastAsia" w:ascii="宋体" w:hAnsi="宋体" w:eastAsia="宋体" w:cs="宋体"/>
          <w:bCs/>
          <w:color w:val="auto"/>
          <w:sz w:val="24"/>
          <w:szCs w:val="24"/>
          <w:highlight w:val="white"/>
        </w:rPr>
        <w:t xml:space="preserve">公开招标的招投标活动。代理人在开标、评标、合同谈判过程中所签署的一切文件和处理与这有关的一切事务，我均予以承认。</w:t>
      </w:r>
      <w:r>
        <w:rPr>
          <w:highlight w:val="whit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r/>
    </w:p>
    <w:p>
      <w:pPr>
        <w:ind w:firstLine="425"/>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代理人无转委托权。特此委托。</w:t>
      </w:r>
      <w:r>
        <w:rPr>
          <w:highlight w:val="white"/>
        </w:rPr>
      </w:r>
      <w:r/>
    </w:p>
    <w:p>
      <w:pPr>
        <w:ind w:firstLine="42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法定代表人：（签名或签章）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代理人：（签名或签章）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right"/>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年    月    日</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格式3、开标一览表</w:t>
      </w:r>
      <w:r>
        <w:rPr>
          <w:highlight w:val="white"/>
        </w:rPr>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按电子文件固定模式填写报价即可。</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b/>
          <w:bCs/>
          <w:color w:val="auto"/>
          <w:sz w:val="24"/>
          <w:szCs w:val="24"/>
          <w:highlight w:val="white"/>
        </w:rPr>
        <w:t xml:space="preserve">格式4、投标分项报价表（报价分析）</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投标分项报价表</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（格式）</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highlight w:val="white"/>
        </w:rPr>
      </w:r>
      <w:r/>
    </w:p>
    <w:tbl>
      <w:tblPr>
        <w:tblStyle w:val="87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1627"/>
        <w:gridCol w:w="1559"/>
        <w:gridCol w:w="1441"/>
        <w:gridCol w:w="818"/>
        <w:gridCol w:w="11"/>
        <w:gridCol w:w="829"/>
        <w:gridCol w:w="829"/>
        <w:gridCol w:w="819"/>
        <w:gridCol w:w="1014"/>
      </w:tblGrid>
      <w:tr>
        <w:trPr>
          <w:jc w:val="center"/>
          <w:trHeight w:val="579"/>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标的物名称</w:t>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品牌、规格</w:t>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生产厂家</w:t>
            </w:r>
            <w:r>
              <w:rPr>
                <w:highlight w:val="white"/>
              </w:rPr>
            </w:r>
            <w:r/>
          </w:p>
        </w:tc>
        <w:tc>
          <w:tcPr>
            <w:gridSpan w:val="2"/>
            <w:tcBorders>
              <w:top w:val="single" w:color="auto" w:sz="6" w:space="0"/>
              <w:left w:val="single" w:color="auto" w:sz="6" w:space="0"/>
              <w:bottom w:val="single" w:color="auto" w:sz="6" w:space="0"/>
              <w:right w:val="single" w:color="auto" w:sz="4"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单位</w:t>
            </w:r>
            <w:r>
              <w:rPr>
                <w:highlight w:val="white"/>
              </w:rPr>
            </w:r>
            <w:r/>
          </w:p>
        </w:tc>
        <w:tc>
          <w:tcPr>
            <w:tcBorders>
              <w:top w:val="single" w:color="auto" w:sz="6" w:space="0"/>
              <w:left w:val="single" w:color="auto" w:sz="4"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数量</w:t>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单价</w:t>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总价</w:t>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574"/>
        </w:trPr>
        <w:tc>
          <w:tcPr>
            <w:gridSpan w:val="2"/>
            <w:tcBorders>
              <w:top w:val="single" w:color="auto" w:sz="6" w:space="0"/>
              <w:left w:val="single" w:color="auto" w:sz="6" w:space="0"/>
              <w:bottom w:val="single" w:color="auto" w:sz="6" w:space="0"/>
              <w:right w:val="single" w:color="auto" w:sz="6" w:space="0"/>
            </w:tcBorders>
            <w:tcW w:w="2438" w:type="dxa"/>
            <w:vAlign w:val="center"/>
            <w:textDirection w:val="lrTb"/>
            <w:noWrap w:val="false"/>
          </w:tcPr>
          <w:p>
            <w:pPr>
              <w:jc w:val="both"/>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投标总报价：</w:t>
            </w:r>
            <w:r>
              <w:rPr>
                <w:highlight w:val="white"/>
              </w:rPr>
            </w:r>
            <w:r/>
          </w:p>
        </w:tc>
        <w:tc>
          <w:tcPr>
            <w:gridSpan w:val="8"/>
            <w:tcBorders>
              <w:top w:val="single" w:color="auto" w:sz="6" w:space="0"/>
              <w:left w:val="single" w:color="auto" w:sz="6" w:space="0"/>
              <w:bottom w:val="single" w:color="auto" w:sz="6" w:space="0"/>
              <w:right w:val="single" w:color="auto" w:sz="6" w:space="0"/>
            </w:tcBorders>
            <w:tcW w:w="7319"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大写：                                          元</w:t>
            </w:r>
            <w:r>
              <w:rPr>
                <w:highlight w:val="white"/>
              </w:rPr>
            </w:r>
            <w:r/>
          </w:p>
        </w:tc>
      </w:tr>
      <w:tr>
        <w:trPr>
          <w:jc w:val="center"/>
          <w:trHeight w:val="574"/>
        </w:trPr>
        <w:tc>
          <w:tcPr>
            <w:gridSpan w:val="10"/>
            <w:tcBorders>
              <w:top w:val="single" w:color="auto" w:sz="6" w:space="0"/>
              <w:left w:val="single" w:color="auto" w:sz="6" w:space="0"/>
              <w:bottom w:val="single" w:color="auto" w:sz="6" w:space="0"/>
              <w:right w:val="single" w:color="auto" w:sz="6" w:space="0"/>
            </w:tcBorders>
            <w:tcW w:w="9757"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交货时间：</w:t>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注：1、本投标分项报价表的“项目总价之和”应与“开标一览表”投标总价一致。</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2、各投标人应根据此表格式按项目分别填写报价详细清单。</w:t>
      </w:r>
      <w:r>
        <w:rPr>
          <w:highlight w:val="white"/>
        </w:rPr>
      </w:r>
      <w:r/>
    </w:p>
    <w:p>
      <w:pPr>
        <w:ind w:firstLine="47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br w:type="page" w:clear="all"/>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格式5、投标设备技术对照表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投标设备（货物）技术对照表</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        </w:t>
      </w:r>
      <w:r>
        <w:rPr>
          <w:highlight w:val="white"/>
        </w:rPr>
      </w:r>
      <w:r/>
    </w:p>
    <w:tbl>
      <w:tblPr>
        <w:tblStyle w:val="87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1"/>
        <w:gridCol w:w="2413"/>
        <w:gridCol w:w="1929"/>
        <w:gridCol w:w="2358"/>
        <w:gridCol w:w="2143"/>
      </w:tblGrid>
      <w:tr>
        <w:trPr>
          <w:trHeight w:val="754"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设备名称、品牌、</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规格型号</w:t>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招标技术要求</w:t>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投标设备技术指标</w:t>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选择项（符合、正偏离或负偏离）</w:t>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注：1、各投标人可参照上述格式自制《投标设备（货物）技术对照表》投标</w:t>
      </w:r>
      <w:r>
        <w:rPr>
          <w:highlight w:val="white"/>
        </w:rPr>
      </w:r>
      <w:r/>
    </w:p>
    <w:p>
      <w:pPr>
        <w:ind w:firstLine="47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2、投标人须对照招标技术参数要求逐条列出并对比，其中“投标设备技术指标描述”一栏须详细说明投标产品的具体量化参数，如照抄采购文件要求或只写“完全响应“等字样的技术参数部分不得分。</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格式6、设备清单表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设备（货物）清单表</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highlight w:val="white"/>
        </w:rPr>
      </w:r>
      <w:r/>
    </w:p>
    <w:tbl>
      <w:tblPr>
        <w:tblStyle w:val="87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6"/>
        <w:gridCol w:w="1465"/>
        <w:gridCol w:w="1883"/>
        <w:gridCol w:w="2087"/>
        <w:gridCol w:w="1149"/>
        <w:gridCol w:w="1046"/>
        <w:gridCol w:w="950"/>
      </w:tblGrid>
      <w:tr>
        <w:trPr>
          <w:trHeight w:val="646" w:hRule="exact"/>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名称</w:t>
            </w:r>
            <w:r>
              <w:rPr>
                <w:highlight w:val="white"/>
              </w:rPr>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品牌规格</w:t>
            </w:r>
            <w:r>
              <w:rPr>
                <w:highlight w:val="white"/>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生产厂家</w:t>
            </w:r>
            <w:r>
              <w:rPr>
                <w:highlight w:val="white"/>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单位</w:t>
            </w:r>
            <w:r>
              <w:rPr>
                <w:highlight w:val="whit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数量</w:t>
            </w:r>
            <w:r>
              <w:rPr>
                <w:highlight w:val="whit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trHeight w:val="640"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619"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30"/>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44"/>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483"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注：1、各投标人可参照上述格式自制《设备（货物）清单表》投标。</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2、各投标人必须附详细配置清单。</w:t>
      </w:r>
      <w:r>
        <w:rPr>
          <w:highlight w:val="white"/>
        </w:rPr>
      </w:r>
      <w:r/>
    </w:p>
    <w:p>
      <w:pPr>
        <w:ind w:firstLine="36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格式7、商务条款偏离表</w:t>
      </w:r>
      <w:r>
        <w:rPr>
          <w:highlight w:val="white"/>
        </w:rPr>
      </w:r>
      <w:r/>
    </w:p>
    <w:p>
      <w:pPr>
        <w:ind w:left="480"/>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商务条款偏离表</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highlight w:val="white"/>
        </w:rPr>
      </w:r>
      <w:r/>
    </w:p>
    <w:tbl>
      <w:tblPr>
        <w:tblStyle w:val="872"/>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722"/>
        <w:gridCol w:w="3515"/>
        <w:gridCol w:w="1447"/>
      </w:tblGrid>
      <w:tr>
        <w:trPr>
          <w:trHeight w:val="631"/>
        </w:trPr>
        <w:tc>
          <w:tcPr>
            <w:tcBorders>
              <w:top w:val="single" w:color="auto" w:sz="12" w:space="0"/>
              <w:left w:val="single" w:color="auto" w:sz="12" w:space="0"/>
              <w:bottom w:val="single" w:color="auto" w:sz="4" w:space="0"/>
              <w:right w:val="single" w:color="auto" w:sz="4" w:space="0"/>
            </w:tcBorders>
            <w:tcW w:w="95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12" w:space="0"/>
              <w:left w:val="single" w:color="auto" w:sz="4" w:space="0"/>
              <w:bottom w:val="single" w:color="auto" w:sz="4" w:space="0"/>
              <w:right w:val="single" w:color="auto" w:sz="4" w:space="0"/>
            </w:tcBorders>
            <w:tcW w:w="3722"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采购文件的商务条款</w:t>
            </w:r>
            <w:r>
              <w:rPr>
                <w:highlight w:val="white"/>
              </w:rPr>
            </w:r>
            <w:r/>
          </w:p>
        </w:tc>
        <w:tc>
          <w:tcPr>
            <w:tcBorders>
              <w:top w:val="single" w:color="auto" w:sz="12" w:space="0"/>
              <w:left w:val="single" w:color="auto"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投标文件的商务条款</w:t>
            </w:r>
            <w:r>
              <w:rPr>
                <w:highlight w:val="white"/>
              </w:rPr>
            </w:r>
            <w:r/>
          </w:p>
        </w:tc>
        <w:tc>
          <w:tcPr>
            <w:tcBorders>
              <w:top w:val="single" w:color="auto" w:sz="12" w:space="0"/>
              <w:left w:val="single" w:color="auto" w:sz="4" w:space="0"/>
              <w:bottom w:val="single" w:color="auto" w:sz="4" w:space="0"/>
              <w:right w:val="single" w:color="auto" w:sz="12" w:space="0"/>
            </w:tcBorders>
            <w:tcW w:w="144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说明</w:t>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289"/>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8"/>
        </w:trPr>
        <w:tc>
          <w:tcPr>
            <w:tcBorders>
              <w:top w:val="single" w:color="auto" w:sz="4" w:space="0"/>
              <w:left w:val="single" w:color="auto" w:sz="12" w:space="0"/>
              <w:bottom w:val="single" w:color="auto" w:sz="12"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注：投标人的投标文件（除技术规格部分）与采购文件规定的有偏离的，应在此表中说明。未在上表中说明的，将被认为完全响应采购文件的规定。</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格式8、售后服务承诺书</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售后服务承诺书</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highlight w:val="white"/>
        </w:rPr>
      </w:r>
      <w:r/>
    </w:p>
    <w:tbl>
      <w:tblPr>
        <w:tblStyle w:val="872"/>
        <w:tblW w:w="986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727"/>
        <w:gridCol w:w="2499"/>
        <w:gridCol w:w="2631"/>
      </w:tblGrid>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售后服务内容</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期限（时间）</w:t>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免费质保期</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服务响应</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到达现场</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解决问题</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ind w:firstLine="48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注：1、针对服务内容有必须说明的事项，请在“备注”栏目内注明；</w:t>
      </w:r>
      <w:r>
        <w:rPr>
          <w:highlight w:val="white"/>
        </w:rPr>
      </w:r>
      <w:r/>
    </w:p>
    <w:p>
      <w:pPr>
        <w:ind w:firstLine="96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2、如有其它售后服务内容，可自行参照填写。</w:t>
      </w:r>
      <w:r>
        <w:rPr>
          <w:highlight w:val="white"/>
        </w:rPr>
      </w:r>
      <w:r/>
    </w:p>
    <w:p>
      <w:pPr>
        <w:ind w:firstLine="48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keepLines w:val="0"/>
        <w:keepNext w:val="0"/>
        <w:pageBreakBefore w:val="0"/>
        <w:spacing w:before="25" w:after="25"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lang w:val="zh-CN"/>
        </w:rPr>
        <w:t xml:space="preserve">格式9、</w:t>
      </w:r>
      <w:r>
        <w:rPr>
          <w:rFonts w:hint="eastAsia" w:ascii="宋体" w:hAnsi="宋体" w:eastAsia="宋体" w:cs="宋体"/>
          <w:b/>
          <w:bCs/>
          <w:color w:val="auto"/>
          <w:sz w:val="24"/>
          <w:szCs w:val="24"/>
          <w:highlight w:val="white"/>
          <w:lang w:val="zh-CN"/>
        </w:rPr>
        <w:t xml:space="preserve">类似项目一览表</w:t>
      </w:r>
      <w:r>
        <w:rPr>
          <w:highlight w:val="white"/>
        </w:rPr>
      </w:r>
      <w:r/>
    </w:p>
    <w:p>
      <w:pPr>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类似项目一览表</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rFonts w:hint="eastAsia" w:ascii="宋体" w:hAnsi="宋体" w:eastAsia="宋体" w:cs="宋体"/>
          <w:bCs/>
          <w:color w:val="auto"/>
          <w:sz w:val="24"/>
          <w:szCs w:val="24"/>
          <w:highlight w:val="white"/>
          <w:lang w:val="en-US" w:eastAsia="zh-CN"/>
        </w:rPr>
        <w:t xml:space="preserve">                       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highlight w:val="white"/>
        </w:rPr>
      </w:r>
      <w:r/>
    </w:p>
    <w:tbl>
      <w:tblPr>
        <w:tblStyle w:val="872"/>
        <w:tblW w:w="985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1711"/>
        <w:gridCol w:w="1711"/>
        <w:gridCol w:w="2035"/>
        <w:gridCol w:w="2206"/>
        <w:gridCol w:w="1131"/>
      </w:tblGrid>
      <w:tr>
        <w:trPr>
          <w:cantSplit/>
          <w:trHeight w:val="622"/>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项目名称</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采购单位</w:t>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签订时间</w:t>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合同金额（万元）</w:t>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tbRlV"/>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bl>
    <w:p>
      <w:pPr>
        <w:jc w:val="both"/>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注：投标人应提供双方签订合同的</w:t>
      </w:r>
      <w:r>
        <w:rPr>
          <w:rFonts w:hint="eastAsia" w:ascii="宋体" w:hAnsi="宋体" w:eastAsia="宋体" w:cs="宋体"/>
          <w:bCs/>
          <w:color w:val="auto"/>
          <w:sz w:val="24"/>
          <w:szCs w:val="24"/>
          <w:highlight w:val="white"/>
          <w:lang w:val="en-US" w:eastAsia="zh-CN"/>
        </w:rPr>
        <w:t xml:space="preserve">扫描件</w:t>
      </w:r>
      <w:r>
        <w:rPr>
          <w:rFonts w:hint="eastAsia" w:ascii="宋体" w:hAnsi="宋体" w:eastAsia="宋体" w:cs="宋体"/>
          <w:bCs/>
          <w:color w:val="auto"/>
          <w:sz w:val="24"/>
          <w:szCs w:val="24"/>
          <w:highlight w:val="white"/>
        </w:rPr>
        <w:t xml:space="preserve">并加盖投标人公章，否则将不作为评标的依据。</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日期：</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年</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月</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日</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b/>
          <w:color w:val="auto"/>
          <w:sz w:val="24"/>
          <w:szCs w:val="24"/>
          <w:highlight w:val="white"/>
          <w:lang w:val="zh-CN"/>
        </w:rPr>
        <w:t xml:space="preserve">格式</w:t>
      </w:r>
      <w:r>
        <w:rPr>
          <w:rFonts w:hint="eastAsia" w:ascii="宋体" w:hAnsi="宋体" w:eastAsia="宋体" w:cs="宋体"/>
          <w:b/>
          <w:color w:val="auto"/>
          <w:sz w:val="24"/>
          <w:szCs w:val="24"/>
          <w:highlight w:val="white"/>
        </w:rPr>
        <w:t xml:space="preserve">10</w:t>
      </w:r>
      <w:r>
        <w:rPr>
          <w:rFonts w:hint="eastAsia" w:ascii="宋体" w:hAnsi="宋体" w:eastAsia="宋体" w:cs="宋体"/>
          <w:b/>
          <w:color w:val="auto"/>
          <w:sz w:val="24"/>
          <w:szCs w:val="24"/>
          <w:highlight w:val="white"/>
          <w:lang w:val="zh-CN"/>
        </w:rPr>
        <w:t xml:space="preserve">、资格证明文件</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（1）关于资格文件的声明函</w:t>
      </w:r>
      <w:r>
        <w:rPr>
          <w:highlight w:val="white"/>
        </w:rPr>
      </w:r>
      <w:r/>
    </w:p>
    <w:p>
      <w:pPr>
        <w:ind w:firstLine="425"/>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关于资格文件的声明函</w:t>
      </w:r>
      <w:r>
        <w:rPr>
          <w:highlight w:val="white"/>
        </w:rPr>
      </w:r>
      <w:r/>
    </w:p>
    <w:p>
      <w:pPr>
        <w:ind w:firstLine="42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val="zh-CN"/>
        </w:rPr>
        <w:t xml:space="preserve">                                    </w:t>
      </w:r>
      <w:r>
        <w:rPr>
          <w:rFonts w:hint="eastAsia" w:ascii="宋体" w:hAnsi="宋体" w:eastAsia="宋体" w:cs="宋体"/>
          <w:color w:val="auto"/>
          <w:sz w:val="24"/>
          <w:szCs w:val="24"/>
          <w:highlight w:val="white"/>
          <w:lang w:val="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本公司愿就由贵公司组织实施的编号为 </w:t>
      </w:r>
      <w:r>
        <w:rPr>
          <w:rFonts w:hint="eastAsia" w:ascii="宋体" w:hAnsi="宋体" w:eastAsia="宋体" w:cs="宋体"/>
          <w:color w:val="auto"/>
          <w:sz w:val="24"/>
          <w:szCs w:val="24"/>
          <w:highlight w:val="white"/>
          <w:u w:val="single"/>
          <w:lang w:val="zh-CN"/>
        </w:rPr>
        <w:t xml:space="preserve">             </w:t>
      </w:r>
      <w:r>
        <w:rPr>
          <w:rFonts w:hint="eastAsia" w:ascii="宋体" w:hAnsi="宋体" w:eastAsia="宋体" w:cs="宋体"/>
          <w:color w:val="auto"/>
          <w:sz w:val="24"/>
          <w:szCs w:val="24"/>
          <w:highlight w:val="white"/>
          <w:lang w:val="zh-CN"/>
        </w:rPr>
        <w:t xml:space="preserve">号</w:t>
      </w:r>
      <w:r>
        <w:rPr>
          <w:rFonts w:hint="eastAsia" w:ascii="宋体" w:hAnsi="宋体" w:eastAsia="宋体" w:cs="宋体"/>
          <w:bCs/>
          <w:color w:val="auto"/>
          <w:sz w:val="24"/>
          <w:szCs w:val="24"/>
          <w:highlight w:val="white"/>
          <w:lang w:val="en-US" w:eastAsia="zh-CN"/>
        </w:rPr>
        <w:t xml:space="preserve">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u w:val="none"/>
          <w:lang w:val="en-US" w:eastAsia="zh-CN"/>
        </w:rPr>
        <w:t xml:space="preserve">标段</w:t>
      </w:r>
      <w:r>
        <w:rPr>
          <w:rFonts w:hint="eastAsia" w:ascii="宋体" w:hAnsi="宋体" w:eastAsia="宋体" w:cs="宋体"/>
          <w:color w:val="auto"/>
          <w:sz w:val="24"/>
          <w:szCs w:val="24"/>
          <w:highlight w:val="white"/>
          <w:lang w:val="zh-CN"/>
        </w:rPr>
        <w:t xml:space="preserve">的采购活动进行投标。本公司所提交的投标文件中所有关于投标资格的文件、证明和陈述均是真实的、准确的。若与真实情况不符，本公司愿意承担由此而产生的一切后果。</w:t>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日期：        年     月     日</w:t>
      </w:r>
      <w:r>
        <w:rPr>
          <w:highlight w:val="white"/>
        </w:rPr>
      </w:r>
      <w:r/>
    </w:p>
    <w:p>
      <w:pPr>
        <w:ind w:firstLine="22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color w:val="auto"/>
          <w:sz w:val="24"/>
          <w:szCs w:val="24"/>
          <w:highlight w:val="white"/>
          <w:lang w:val="zh-CN"/>
        </w:rPr>
        <w:t xml:space="preserve">（2）投标人情况表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投标人情况表</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采购编号：</w:t>
      </w:r>
      <w:r>
        <w:rPr>
          <w:rFonts w:hint="eastAsia" w:ascii="宋体" w:hAnsi="宋体" w:eastAsia="宋体" w:cs="宋体"/>
          <w:color w:val="auto"/>
          <w:sz w:val="24"/>
          <w:szCs w:val="24"/>
          <w:highlight w:val="white"/>
          <w:lang w:val="en-US" w:eastAsia="zh-CN"/>
        </w:rPr>
        <w:t xml:space="preserve">                              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标段</w:t>
      </w:r>
      <w:r>
        <w:rPr>
          <w:highlight w:val="white"/>
        </w:rPr>
      </w:r>
      <w:r/>
    </w:p>
    <w:tbl>
      <w:tblPr>
        <w:tblStyle w:val="872"/>
        <w:tblW w:w="1011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95"/>
        <w:gridCol w:w="1990"/>
        <w:gridCol w:w="1537"/>
        <w:gridCol w:w="2512"/>
        <w:gridCol w:w="784"/>
      </w:tblGrid>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成立日期</w:t>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企业地址</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注册资本</w:t>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万元</w:t>
            </w:r>
            <w:r>
              <w:rPr>
                <w:highlight w:val="white"/>
              </w:rPr>
            </w:r>
            <w:r/>
          </w:p>
        </w:tc>
      </w:tr>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经营范围</w:t>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职工人数</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40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其中：有中高级以上职称的人数</w:t>
            </w:r>
            <w:r>
              <w:rPr>
                <w:highlight w:val="whit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资产总计</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万元</w:t>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净资产</w:t>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ind w:firstLine="120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万元</w:t>
            </w:r>
            <w:r>
              <w:rPr>
                <w:highlight w:val="white"/>
              </w:rPr>
            </w:r>
            <w:r/>
          </w:p>
        </w:tc>
      </w:tr>
      <w:tr>
        <w:trPr>
          <w:trHeight w:val="572"/>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股东权益</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万元</w:t>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销售收入</w:t>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ind w:firstLine="7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万元</w:t>
            </w:r>
            <w:r>
              <w:rPr>
                <w:highlight w:val="white"/>
              </w:rPr>
            </w:r>
            <w:r/>
          </w:p>
        </w:tc>
      </w:tr>
      <w:tr>
        <w:trPr>
          <w:trHeight w:val="1127"/>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实现利润</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ind w:firstLine="7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万元</w:t>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127"/>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营业面积（含厂房面积）</w:t>
            </w:r>
            <w:r>
              <w:rPr>
                <w:highlight w:val="white"/>
              </w:rPr>
            </w:r>
            <w:r/>
          </w:p>
        </w:tc>
        <w:tc>
          <w:tcPr>
            <w:tcBorders>
              <w:top w:val="single" w:color="auto" w:sz="6" w:space="0"/>
              <w:left w:val="single" w:color="auto" w:sz="6" w:space="0"/>
              <w:bottom w:val="single" w:color="auto" w:sz="6" w:space="0"/>
              <w:right w:val="single" w:color="auto" w:sz="6" w:space="0"/>
            </w:tcBorders>
            <w:tcW w:w="19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平方米</w:t>
            </w:r>
            <w:r>
              <w:rPr>
                <w:highlight w:val="white"/>
              </w:rPr>
            </w:r>
            <w:r/>
          </w:p>
        </w:tc>
        <w:tc>
          <w:tcPr>
            <w:tcBorders>
              <w:top w:val="single" w:color="auto" w:sz="6" w:space="0"/>
              <w:left w:val="single" w:color="auto" w:sz="6" w:space="0"/>
              <w:bottom w:val="single" w:color="auto" w:sz="6" w:space="0"/>
              <w:right w:val="single" w:color="auto" w:sz="6" w:space="0"/>
            </w:tcBorders>
            <w:tcW w:w="15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其中：</w:t>
            </w:r>
            <w:r>
              <w:rPr>
                <w:highlight w:val="white"/>
              </w:rPr>
            </w:r>
            <w:r/>
          </w:p>
        </w:tc>
        <w:tc>
          <w:tcPr>
            <w:gridSpan w:val="2"/>
            <w:tcBorders>
              <w:top w:val="single" w:color="auto" w:sz="6" w:space="0"/>
              <w:left w:val="single" w:color="auto" w:sz="6" w:space="0"/>
              <w:bottom w:val="single" w:color="auto" w:sz="6" w:space="0"/>
              <w:right w:val="single" w:color="auto" w:sz="6" w:space="0"/>
            </w:tcBorders>
            <w:tcW w:w="32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自有面积         平方米</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承租面积         平方米</w:t>
            </w:r>
            <w:r>
              <w:rPr>
                <w:highlight w:val="white"/>
              </w:rPr>
            </w:r>
            <w:r/>
          </w:p>
        </w:tc>
      </w:tr>
      <w:tr>
        <w:trPr>
          <w:trHeight w:val="1683"/>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单位简历及内设机构情况</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683"/>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单位优势及特长</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127"/>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近三年来完成或正在履行的重大合同情况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127"/>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获得技术认证的工程师及简介</w:t>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590"/>
        </w:trPr>
        <w:tc>
          <w:tcPr>
            <w:tcBorders>
              <w:top w:val="single" w:color="auto" w:sz="6" w:space="0"/>
              <w:left w:val="single" w:color="auto" w:sz="6" w:space="0"/>
              <w:bottom w:val="single" w:color="auto" w:sz="6" w:space="0"/>
              <w:right w:val="single" w:color="auto" w:sz="6" w:space="0"/>
            </w:tcBorders>
            <w:tcW w:w="3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其他需要说明的情况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682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4"/>
          <w:highlight w:val="white"/>
          <w:lang w:val="zh-CN"/>
        </w:rPr>
        <w:t xml:space="preserve">格式11、</w:t>
      </w:r>
      <w:r>
        <w:rPr>
          <w:rFonts w:hint="eastAsia" w:ascii="宋体" w:hAnsi="宋体" w:eastAsia="宋体" w:cs="宋体"/>
          <w:b/>
          <w:color w:val="auto"/>
          <w:sz w:val="24"/>
          <w:szCs w:val="24"/>
          <w:highlight w:val="white"/>
        </w:rPr>
        <w:t xml:space="preserve">中小企声明函</w:t>
      </w:r>
      <w:r>
        <w:rPr>
          <w:highlight w:val="white"/>
        </w:rPr>
      </w:r>
      <w:r/>
    </w:p>
    <w:p>
      <w:pPr>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r>
      <w:r>
        <w:rPr>
          <w:highlight w:val="white"/>
        </w:rPr>
      </w:r>
      <w:r/>
    </w:p>
    <w:p>
      <w:pPr>
        <w:jc w:val="center"/>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中小企业声明函（</w:t>
      </w:r>
      <w:r>
        <w:rPr>
          <w:rFonts w:hint="eastAsia" w:ascii="宋体" w:hAnsi="宋体" w:eastAsia="宋体" w:cs="宋体"/>
          <w:b/>
          <w:color w:val="auto"/>
          <w:sz w:val="24"/>
          <w:szCs w:val="24"/>
          <w:highlight w:val="white"/>
          <w:lang w:val="en-US" w:eastAsia="zh-CN"/>
        </w:rPr>
        <w:t xml:space="preserve">如有</w:t>
      </w:r>
      <w:r>
        <w:rPr>
          <w:rFonts w:hint="eastAsia" w:ascii="宋体" w:hAnsi="宋体" w:eastAsia="宋体" w:cs="宋体"/>
          <w:b/>
          <w:color w:val="auto"/>
          <w:sz w:val="24"/>
          <w:szCs w:val="24"/>
          <w:highlight w:val="white"/>
          <w:lang w:val="zh-CN"/>
        </w:rPr>
        <w:t xml:space="preserve">）</w:t>
      </w:r>
      <w:r>
        <w:rPr>
          <w:highlight w:val="white"/>
        </w:rPr>
      </w:r>
      <w:r/>
    </w:p>
    <w:p>
      <w:pPr>
        <w:pageBreakBefore w:val="0"/>
        <w:spacing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r/>
    </w:p>
    <w:p>
      <w:pPr>
        <w:ind w:left="0"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 企业发展管理办法》（财库﹝2020﹞46 号）的规定，本公司 （联合体）参加 </w:t>
      </w:r>
      <w:r>
        <w:rPr>
          <w:rFonts w:hint="eastAsia" w:ascii="宋体" w:hAnsi="宋体" w:eastAsia="宋体" w:cs="宋体"/>
          <w:color w:val="auto"/>
          <w:sz w:val="24"/>
          <w:szCs w:val="24"/>
          <w:highlight w:val="white"/>
          <w:u w:val="single"/>
        </w:rPr>
        <w:t xml:space="preserve">（ 单 位 名 称 ） </w:t>
      </w:r>
      <w:r>
        <w:rPr>
          <w:rFonts w:hint="eastAsia" w:ascii="宋体" w:hAnsi="宋体" w:eastAsia="宋体" w:cs="宋体"/>
          <w:color w:val="auto"/>
          <w:sz w:val="24"/>
          <w:szCs w:val="24"/>
          <w:highlight w:val="white"/>
        </w:rPr>
        <w:t xml:space="preserve">的 </w:t>
      </w:r>
      <w:r>
        <w:rPr>
          <w:rFonts w:hint="eastAsia" w:ascii="宋体" w:hAnsi="宋体" w:eastAsia="宋体" w:cs="宋体"/>
          <w:color w:val="auto"/>
          <w:sz w:val="24"/>
          <w:szCs w:val="24"/>
          <w:highlight w:val="white"/>
          <w:u w:val="single"/>
        </w:rPr>
        <w:t xml:space="preserve">（项目名称） </w:t>
      </w:r>
      <w:r>
        <w:rPr>
          <w:rFonts w:hint="eastAsia" w:ascii="宋体" w:hAnsi="宋体" w:eastAsia="宋体" w:cs="宋体"/>
          <w:color w:val="auto"/>
          <w:sz w:val="24"/>
          <w:szCs w:val="24"/>
          <w:highlight w:val="white"/>
          <w:u w:val="single"/>
          <w:lang w:val="en-US" w:eastAsia="zh-CN"/>
        </w:rPr>
        <w:t xml:space="preserve">第     标段</w:t>
      </w:r>
      <w:r>
        <w:rPr>
          <w:rFonts w:hint="eastAsia" w:ascii="宋体" w:hAnsi="宋体" w:eastAsia="宋体" w:cs="宋体"/>
          <w:color w:val="auto"/>
          <w:sz w:val="24"/>
          <w:szCs w:val="24"/>
          <w:highlight w:val="white"/>
        </w:rPr>
        <w:t xml:space="preserve">采购活动，提 供的货物全部由符合政策要求的中小企业制造。相关企业 （含联合体中的中小企业、签订分包意向协议的中小企业） 的具体情况如下：</w:t>
      </w:r>
      <w:r>
        <w:rPr>
          <w:highlight w:val="white"/>
        </w:rPr>
      </w:r>
      <w:r/>
    </w:p>
    <w:p>
      <w:pPr>
        <w:ind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 w:val="24"/>
          <w:szCs w:val="24"/>
          <w:highlight w:val="white"/>
          <w:u w:val="single"/>
          <w:lang w:val="zh-CN"/>
        </w:rPr>
        <w:t xml:space="preserve">（标的名称） </w:t>
      </w:r>
      <w:r>
        <w:rPr>
          <w:rFonts w:hint="eastAsia" w:ascii="宋体" w:hAnsi="宋体" w:eastAsia="宋体" w:cs="宋体"/>
          <w:color w:val="auto"/>
          <w:sz w:val="24"/>
          <w:szCs w:val="24"/>
          <w:highlight w:val="white"/>
          <w:lang w:val="zh-CN"/>
        </w:rPr>
        <w:t xml:space="preserve">，属于</w:t>
      </w:r>
      <w:r>
        <w:rPr>
          <w:rFonts w:hint="eastAsia" w:ascii="宋体" w:hAnsi="宋体" w:eastAsia="宋体" w:cs="宋体"/>
          <w:color w:val="auto"/>
          <w:sz w:val="24"/>
          <w:szCs w:val="24"/>
          <w:highlight w:val="white"/>
          <w:u w:val="single"/>
          <w:lang w:val="zh-CN"/>
        </w:rPr>
        <w:t xml:space="preserve">工业</w:t>
      </w:r>
      <w:r>
        <w:rPr>
          <w:rFonts w:hint="eastAsia" w:ascii="宋体" w:hAnsi="宋体" w:eastAsia="宋体" w:cs="宋体"/>
          <w:color w:val="auto"/>
          <w:sz w:val="24"/>
          <w:szCs w:val="24"/>
          <w:highlight w:val="white"/>
          <w:lang w:val="zh-CN"/>
        </w:rPr>
        <w:t xml:space="preserve">；制造商为</w:t>
      </w:r>
      <w:r>
        <w:rPr>
          <w:rFonts w:hint="eastAsia" w:ascii="宋体" w:hAnsi="宋体" w:eastAsia="宋体" w:cs="宋体"/>
          <w:color w:val="auto"/>
          <w:sz w:val="24"/>
          <w:szCs w:val="24"/>
          <w:highlight w:val="white"/>
          <w:u w:val="single"/>
          <w:lang w:val="zh-CN"/>
        </w:rPr>
        <w:t xml:space="preserve">（企业名称）</w:t>
      </w:r>
      <w:r>
        <w:rPr>
          <w:rFonts w:hint="eastAsia" w:ascii="宋体" w:hAnsi="宋体" w:eastAsia="宋体" w:cs="宋体"/>
          <w:color w:val="auto"/>
          <w:sz w:val="24"/>
          <w:szCs w:val="24"/>
          <w:highlight w:val="white"/>
          <w:lang w:val="zh-CN"/>
        </w:rPr>
        <w:t xml:space="preserve">，从业人员</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人，营业收入为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万元，资产总额为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万元，属于</w:t>
      </w:r>
      <w:r>
        <w:rPr>
          <w:rFonts w:hint="eastAsia" w:ascii="宋体" w:hAnsi="宋体" w:eastAsia="宋体" w:cs="宋体"/>
          <w:color w:val="auto"/>
          <w:sz w:val="24"/>
          <w:szCs w:val="24"/>
          <w:highlight w:val="white"/>
          <w:u w:val="single"/>
          <w:lang w:val="zh-CN"/>
        </w:rPr>
        <w:t xml:space="preserve">（中型企业、小型企业、微型企业）</w:t>
      </w:r>
      <w:r>
        <w:rPr>
          <w:rFonts w:hint="eastAsia" w:ascii="宋体" w:hAnsi="宋体" w:eastAsia="宋体" w:cs="宋体"/>
          <w:color w:val="auto"/>
          <w:sz w:val="24"/>
          <w:szCs w:val="24"/>
          <w:highlight w:val="white"/>
          <w:lang w:val="zh-CN"/>
        </w:rPr>
        <w:t xml:space="preserve">；</w:t>
      </w:r>
      <w:r>
        <w:rPr>
          <w:rFonts w:hint="eastAsia" w:ascii="宋体" w:hAnsi="宋体" w:eastAsia="宋体" w:cs="宋体"/>
          <w:b/>
          <w:color w:val="auto"/>
          <w:sz w:val="24"/>
          <w:szCs w:val="24"/>
          <w:highlight w:val="white"/>
          <w:lang w:val="zh-CN"/>
        </w:rPr>
        <w:t xml:space="preserve">注：（企业类型选填一项）</w:t>
      </w:r>
      <w:r>
        <w:rPr>
          <w:rFonts w:hint="eastAsia" w:ascii="宋体" w:hAnsi="宋体" w:eastAsia="宋体" w:cs="宋体"/>
          <w:color w:val="auto"/>
          <w:sz w:val="24"/>
          <w:szCs w:val="24"/>
          <w:highlight w:val="white"/>
        </w:rPr>
        <w:t xml:space="preserve">；</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none"/>
          <w:lang w:val="en-US" w:eastAsia="zh-CN"/>
        </w:rPr>
        <w:t xml:space="preserve">2、</w:t>
      </w:r>
      <w:r>
        <w:rPr>
          <w:rFonts w:hint="eastAsia" w:ascii="宋体" w:hAnsi="宋体" w:eastAsia="宋体" w:cs="宋体"/>
          <w:color w:val="auto"/>
          <w:sz w:val="24"/>
          <w:szCs w:val="24"/>
          <w:highlight w:val="white"/>
          <w:u w:val="single"/>
          <w:lang w:val="zh-CN"/>
        </w:rPr>
        <w:t xml:space="preserve">（标的名称） </w:t>
      </w:r>
      <w:r>
        <w:rPr>
          <w:rFonts w:hint="eastAsia" w:ascii="宋体" w:hAnsi="宋体" w:eastAsia="宋体" w:cs="宋体"/>
          <w:color w:val="auto"/>
          <w:sz w:val="24"/>
          <w:szCs w:val="24"/>
          <w:highlight w:val="white"/>
          <w:lang w:val="zh-CN"/>
        </w:rPr>
        <w:t xml:space="preserve">，属于</w:t>
      </w:r>
      <w:r>
        <w:rPr>
          <w:rFonts w:hint="eastAsia" w:ascii="宋体" w:hAnsi="宋体" w:eastAsia="宋体" w:cs="宋体"/>
          <w:color w:val="auto"/>
          <w:sz w:val="24"/>
          <w:szCs w:val="24"/>
          <w:highlight w:val="white"/>
          <w:u w:val="single"/>
          <w:lang w:val="zh-CN"/>
        </w:rPr>
        <w:t xml:space="preserve">工业</w:t>
      </w:r>
      <w:r>
        <w:rPr>
          <w:rFonts w:hint="eastAsia" w:ascii="宋体" w:hAnsi="宋体" w:eastAsia="宋体" w:cs="宋体"/>
          <w:color w:val="auto"/>
          <w:sz w:val="24"/>
          <w:szCs w:val="24"/>
          <w:highlight w:val="white"/>
          <w:lang w:val="zh-CN"/>
        </w:rPr>
        <w:t xml:space="preserve">；制造商为</w:t>
      </w:r>
      <w:r>
        <w:rPr>
          <w:rFonts w:hint="eastAsia" w:ascii="宋体" w:hAnsi="宋体" w:eastAsia="宋体" w:cs="宋体"/>
          <w:color w:val="auto"/>
          <w:sz w:val="24"/>
          <w:szCs w:val="24"/>
          <w:highlight w:val="white"/>
          <w:u w:val="single"/>
          <w:lang w:val="zh-CN"/>
        </w:rPr>
        <w:t xml:space="preserve">（企业名称）</w:t>
      </w:r>
      <w:r>
        <w:rPr>
          <w:rFonts w:hint="eastAsia" w:ascii="宋体" w:hAnsi="宋体" w:eastAsia="宋体" w:cs="宋体"/>
          <w:color w:val="auto"/>
          <w:sz w:val="24"/>
          <w:szCs w:val="24"/>
          <w:highlight w:val="white"/>
          <w:lang w:val="zh-CN"/>
        </w:rPr>
        <w:t xml:space="preserve">，从业人员</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人，营业收入为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万元，资产总额为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万元，属于</w:t>
      </w:r>
      <w:r>
        <w:rPr>
          <w:rFonts w:hint="eastAsia" w:ascii="宋体" w:hAnsi="宋体" w:eastAsia="宋体" w:cs="宋体"/>
          <w:color w:val="auto"/>
          <w:sz w:val="24"/>
          <w:szCs w:val="24"/>
          <w:highlight w:val="white"/>
          <w:u w:val="single"/>
          <w:lang w:val="zh-CN"/>
        </w:rPr>
        <w:t xml:space="preserve">（中型企业、小型企业、微型企业）</w:t>
      </w:r>
      <w:r>
        <w:rPr>
          <w:rFonts w:hint="eastAsia" w:ascii="宋体" w:hAnsi="宋体" w:eastAsia="宋体" w:cs="宋体"/>
          <w:color w:val="auto"/>
          <w:sz w:val="24"/>
          <w:szCs w:val="24"/>
          <w:highlight w:val="white"/>
          <w:lang w:val="zh-CN"/>
        </w:rPr>
        <w:t xml:space="preserve">；</w:t>
      </w:r>
      <w:r>
        <w:rPr>
          <w:rFonts w:hint="eastAsia" w:ascii="宋体" w:hAnsi="宋体" w:eastAsia="宋体" w:cs="宋体"/>
          <w:b/>
          <w:color w:val="auto"/>
          <w:sz w:val="24"/>
          <w:szCs w:val="24"/>
          <w:highlight w:val="white"/>
          <w:lang w:val="zh-CN"/>
        </w:rPr>
        <w:t xml:space="preserve">注：（企业类型选填一项）</w:t>
      </w:r>
      <w:r>
        <w:rPr>
          <w:rFonts w:hint="eastAsia" w:ascii="宋体" w:hAnsi="宋体" w:eastAsia="宋体" w:cs="宋体"/>
          <w:color w:val="auto"/>
          <w:sz w:val="24"/>
          <w:szCs w:val="24"/>
          <w:highlight w:val="white"/>
        </w:rPr>
        <w:t xml:space="preserve">；</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 </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white"/>
        </w:rPr>
      </w:r>
      <w:r/>
    </w:p>
    <w:p>
      <w:pPr>
        <w:ind w:firstLine="6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企业名称（盖章）： </w:t>
      </w:r>
      <w:r>
        <w:rPr>
          <w:highlight w:val="white"/>
        </w:rPr>
      </w:r>
      <w:r/>
    </w:p>
    <w:p>
      <w:pPr>
        <w:ind w:firstLine="720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日 期：</w:t>
      </w:r>
      <w:r>
        <w:rPr>
          <w:highlight w:val="white"/>
        </w:rPr>
      </w:r>
      <w:r/>
    </w:p>
    <w:p>
      <w:pPr>
        <w:ind w:left="119"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ind w:left="119"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注：</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1、</w:t>
      </w:r>
      <w:r>
        <w:rPr>
          <w:rFonts w:hint="eastAsia" w:ascii="宋体" w:hAnsi="宋体" w:eastAsia="宋体" w:cs="宋体"/>
          <w:b/>
          <w:bCs/>
          <w:color w:val="auto"/>
          <w:sz w:val="21"/>
          <w:szCs w:val="21"/>
          <w:highlight w:val="white"/>
        </w:rPr>
        <w:t xml:space="preserve">从业人员、营业收入、资产总额填报上一年度数据，无上一年度数据的新成立企业可不填报。</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2、</w:t>
      </w:r>
      <w:r>
        <w:rPr>
          <w:rFonts w:hint="eastAsia" w:ascii="宋体" w:hAnsi="宋体" w:eastAsia="宋体" w:cs="宋体"/>
          <w:b/>
          <w:bCs/>
          <w:color w:val="auto"/>
          <w:sz w:val="21"/>
          <w:szCs w:val="21"/>
          <w:highlight w:val="white"/>
        </w:rPr>
        <w:t xml:space="preserve">在货物类采购项目中，货物由中型、小型或微型企业制造的（即货物由中型、小型或微型企业生产且使用该小型或微型企业商号或者注册商标）视为中小微企业。供应商提供的货物既有中小企业制造货物，也有大型企业制造货物的，不享受相应扶持政策。</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3、</w:t>
      </w:r>
      <w:r>
        <w:rPr>
          <w:rFonts w:hint="eastAsia" w:ascii="宋体" w:hAnsi="宋体" w:eastAsia="宋体" w:cs="宋体"/>
          <w:b/>
          <w:bCs/>
          <w:color w:val="auto"/>
          <w:sz w:val="21"/>
          <w:szCs w:val="21"/>
          <w:highlight w:val="white"/>
          <w:lang w:val="zh-CN"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4、</w:t>
      </w:r>
      <w:r>
        <w:rPr>
          <w:rFonts w:hint="eastAsia" w:ascii="宋体" w:hAnsi="宋体" w:eastAsia="宋体" w:cs="宋体"/>
          <w:b/>
          <w:bCs/>
          <w:color w:val="auto"/>
          <w:sz w:val="21"/>
          <w:szCs w:val="21"/>
          <w:highlight w:val="white"/>
          <w:lang w:val="en-US" w:eastAsia="zh-CN"/>
        </w:rPr>
        <w:t xml:space="preserve">供应商应当对所投产品制造商进行声明。</w:t>
      </w:r>
      <w:r>
        <w:rPr>
          <w:highlight w:val="white"/>
        </w:rPr>
      </w:r>
      <w:r/>
    </w:p>
    <w:p>
      <w:pPr>
        <w:ind w:left="119" w:firstLine="420"/>
        <w:pageBreakBefore w:val="0"/>
        <w:spacing w:line="360" w:lineRule="auto"/>
        <w:shd w:val="clear" w:color="auto" w:fill="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依据工信部联企业[2011]300号文，工业的行业划分标准如下：</w:t>
      </w:r>
      <w:r>
        <w:rPr>
          <w:highlight w:val="white"/>
        </w:rPr>
      </w:r>
      <w:r/>
    </w:p>
    <w:p>
      <w:pPr>
        <w:ind w:left="119" w:firstLine="420"/>
        <w:pageBreakBefore w:val="0"/>
        <w:spacing w:line="360" w:lineRule="auto"/>
        <w:shd w:val="clear" w:color="auto" w:fill="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24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格式12、残疾人福利性单位声明函</w:t>
      </w:r>
      <w:r>
        <w:rPr>
          <w:highlight w:val="white"/>
        </w:rPr>
      </w:r>
      <w:r/>
    </w:p>
    <w:p>
      <w:pPr>
        <w:keepLines w:val="0"/>
        <w:keepNext w:val="0"/>
        <w:pageBreakBefore w:val="0"/>
        <w:spacing w:line="360" w:lineRule="auto"/>
        <w:rPr>
          <w:rFonts w:hint="eastAsia" w:ascii="宋体" w:hAnsi="宋体" w:eastAsia="宋体" w:cs="宋体"/>
          <w:b/>
          <w:color w:val="auto"/>
          <w:spacing w:val="6"/>
          <w:sz w:val="24"/>
          <w:szCs w:val="24"/>
          <w:highlight w:val="white"/>
        </w:rPr>
      </w:pPr>
      <w:r>
        <w:rPr>
          <w:highlight w:val="white"/>
        </w:rPr>
      </w:r>
      <w:bookmarkStart w:id="14" w:name="OLE_LINK13"/>
      <w:r>
        <w:rPr>
          <w:highlight w:val="white"/>
        </w:rPr>
      </w:r>
      <w:bookmarkStart w:id="15" w:name="OLE_LINK14"/>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t xml:space="preserve">残疾人福利性单位声明函</w:t>
      </w:r>
      <w:bookmarkEnd w:id="14"/>
      <w:r/>
      <w:bookmarkEnd w:id="15"/>
      <w:r>
        <w:rPr>
          <w:highlight w:val="white"/>
        </w:rPr>
      </w:r>
      <w:r/>
    </w:p>
    <w:p>
      <w:pP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w:t>
      </w:r>
      <w:r>
        <w:rPr>
          <w:rFonts w:hint="eastAsia" w:ascii="宋体" w:hAnsi="宋体" w:eastAsia="宋体" w:cs="宋体"/>
          <w:bCs/>
          <w:color w:val="auto"/>
          <w:sz w:val="24"/>
          <w:szCs w:val="24"/>
          <w:highlight w:val="white"/>
          <w:lang w:val="en-US" w:eastAsia="zh-CN"/>
        </w:rPr>
        <w:t xml:space="preserve">第</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lang w:val="en-US" w:eastAsia="zh-CN"/>
        </w:rPr>
        <w:t xml:space="preserve">标段</w:t>
      </w:r>
      <w:r>
        <w:rPr>
          <w:rFonts w:hint="eastAsia" w:ascii="宋体" w:hAnsi="宋体" w:eastAsia="宋体" w:cs="宋体"/>
          <w:color w:val="auto"/>
          <w:sz w:val="24"/>
          <w:szCs w:val="24"/>
          <w:highlight w:val="white"/>
        </w:rPr>
        <w:t xml:space="preserve">采购活动提供本单位制造的货物（由本单位承担工程/提供服务），或者提供其他残疾人福利性单位制造的货物（不包括使用非残疾人福利性单位注册商标的货物）。</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单位名称（盖章）：</w:t>
      </w:r>
      <w:r>
        <w:rPr>
          <w:highlight w:val="whit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  期：</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1、残疾人福利性单位视同小型、微型企业，享受评审中价格扣除等促进中小企业发展的政府采购政策。</w:t>
      </w:r>
      <w:r>
        <w:rPr>
          <w:highlight w:val="white"/>
        </w:rPr>
      </w:r>
      <w:r/>
    </w:p>
    <w:p>
      <w:pPr>
        <w:ind w:firstLine="480"/>
        <w:keepLines w:val="0"/>
        <w:keepNext w:val="0"/>
        <w:pageBreakBefore w:val="0"/>
        <w:spacing w:line="360" w:lineRule="auto"/>
        <w:tabs>
          <w:tab w:val="left" w:pos="72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2、残疾人福利性单位属于小型、微型企业的，不重复享受政策。</w:t>
      </w:r>
      <w:r>
        <w:rPr>
          <w:highlight w:val="whit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格式13、投标（响应）保证承诺书</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t xml:space="preserve">投标（响应）保证承诺书</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致：中思项目管理咨询有限公司</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我（单位/本人，以下统称我单位）自愿参加</w:t>
      </w:r>
      <w:r>
        <w:rPr>
          <w:rFonts w:hint="eastAsia" w:ascii="宋体" w:hAnsi="宋体" w:eastAsia="宋体" w:cs="宋体"/>
          <w:color w:val="auto"/>
          <w:sz w:val="24"/>
          <w:szCs w:val="24"/>
          <w:highlight w:val="white"/>
          <w:u w:val="single"/>
        </w:rPr>
        <w:t xml:space="preserve">              （项目名称和采购编号）</w:t>
      </w:r>
      <w:r>
        <w:rPr>
          <w:rFonts w:hint="eastAsia" w:ascii="宋体" w:hAnsi="宋体" w:eastAsia="宋体" w:cs="宋体"/>
          <w:bCs/>
          <w:color w:val="auto"/>
          <w:sz w:val="24"/>
          <w:szCs w:val="24"/>
          <w:highlight w:val="white"/>
          <w:lang w:val="en-US" w:eastAsia="zh-CN"/>
        </w:rPr>
        <w:t xml:space="preserve">第     标段</w:t>
      </w:r>
      <w:r>
        <w:rPr>
          <w:rFonts w:hint="eastAsia" w:ascii="宋体" w:hAnsi="宋体" w:eastAsia="宋体" w:cs="宋体"/>
          <w:bCs/>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的投标（响应）,并做出如下承诺：</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一、除不可抗力外，我单位如果发生以下行为，将在行为发生的10个工作日内，向贵方（或采购人）支付本采购文件公布的预算金额（或最高限价）的2%作为违约赔偿金。</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1.自投标（响应）截止时间至本项目发布中标（成交）公告为止，撤销投标（响应）；</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2.中标（成交）后不依法与采购人签订合同；</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3.中标（成交）后不按本采购文件规定向采购人提交履约保证金（如有）；</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4.中标（成交）后不按本采购文件规定向贵方缴纳采购代理服务费。</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二、我单位知晓上述行为的法律后果，承认本承诺书作为贵方（或采购人）要求我单位履行违约赔偿义务的依据作用。</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 （盖公章）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电话：       传真：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电子邮件：   邮编：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法定代表人或代理人(签字或签章）：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highlight w:val="white"/>
        </w:rPr>
      </w:r>
      <w:r/>
    </w:p>
    <w:p>
      <w:pPr>
        <w:jc w:val="both"/>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firstLine="420"/>
        <w:pageBreakBefore w:val="0"/>
        <w:spacing w:line="360" w:lineRule="auto"/>
        <w:tabs>
          <w:tab w:val="left" w:pos="72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left="482"/>
        <w:jc w:val="center"/>
        <w:pageBreakBefore w:val="0"/>
        <w:spacing w:line="360" w:lineRule="auto"/>
        <w:rPr>
          <w:rFonts w:hint="eastAsia" w:ascii="宋体" w:hAnsi="宋体" w:eastAsia="宋体" w:cs="宋体"/>
          <w:color w:val="auto"/>
          <w:szCs w:val="24"/>
          <w:highlight w:val="white"/>
        </w:rPr>
        <w:outlineLvl w:val="0"/>
      </w:pPr>
      <w:r>
        <w:rPr>
          <w:rFonts w:hint="eastAsia" w:ascii="宋体" w:hAnsi="宋体" w:eastAsia="宋体" w:cs="宋体"/>
          <w:color w:val="auto"/>
          <w:szCs w:val="24"/>
          <w:highlight w:val="white"/>
          <w:lang w:val="zh-CN"/>
        </w:rPr>
        <w:br w:type="page" w:clear="all"/>
      </w:r>
      <w:r>
        <w:rPr>
          <w:highlight w:val="white"/>
        </w:rPr>
      </w:r>
      <w:r/>
    </w:p>
    <w:p>
      <w:pPr>
        <w:pStyle w:val="870"/>
        <w:rPr>
          <w:rFonts w:hint="eastAsia"/>
          <w:color w:val="auto"/>
          <w:highlight w:val="white"/>
        </w:rPr>
      </w:pPr>
      <w:r>
        <w:rPr>
          <w:highlight w:val="white"/>
        </w:rPr>
      </w:r>
      <w:bookmarkStart w:id="16" w:name="_Toc19875"/>
      <w:r>
        <w:rPr>
          <w:rFonts w:hint="eastAsia"/>
          <w:color w:val="auto"/>
          <w:highlight w:val="white"/>
        </w:rPr>
        <w:t xml:space="preserve">第四章  招标书</w:t>
      </w:r>
      <w:bookmarkEnd w:id="16"/>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受苏州市科学技术协会之委托，中思项目管理咨询有限公司作为采购代理机构，对其拟采购的以下设备进行国内公开招标采购</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欢迎符合招标公告资格要求的供应商前来报名参加投标。</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一、采购编号：</w:t>
      </w:r>
      <w:r>
        <w:rPr>
          <w:rFonts w:hint="eastAsia" w:ascii="宋体" w:hAnsi="宋体" w:cs="宋体"/>
          <w:color w:val="auto"/>
          <w:sz w:val="24"/>
          <w:szCs w:val="24"/>
          <w:highlight w:val="white"/>
          <w:lang w:eastAsia="zh-CN"/>
        </w:rPr>
        <w:t xml:space="preserve">JSZC-320500-SZZS-G2025-0057</w:t>
      </w:r>
      <w:r>
        <w:rPr>
          <w:rFonts w:hint="eastAsia" w:ascii="宋体" w:hAnsi="宋体" w:eastAsia="宋体" w:cs="宋体"/>
          <w:color w:val="auto"/>
          <w:sz w:val="24"/>
          <w:szCs w:val="24"/>
          <w:highlight w:val="white"/>
        </w:rPr>
        <w:t xml:space="preserve">  </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二、采购项目名称：</w:t>
      </w:r>
      <w:r>
        <w:rPr>
          <w:rFonts w:hint="eastAsia" w:ascii="宋体" w:hAnsi="宋体" w:eastAsia="宋体" w:cs="宋体"/>
          <w:color w:val="auto"/>
          <w:sz w:val="24"/>
          <w:szCs w:val="24"/>
          <w:highlight w:val="white"/>
          <w:lang w:eastAsia="zh-CN"/>
        </w:rPr>
        <w:t xml:space="preserve">天文望远镜系统和天文圆顶系统及配套</w:t>
      </w:r>
      <w:r>
        <w:rPr>
          <w:highlight w:val="white"/>
        </w:rPr>
      </w:r>
      <w:r/>
    </w:p>
    <w:p>
      <w:pPr>
        <w:pStyle w:val="873"/>
        <w:ind w:firstLine="72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第一标段：光学天文望远镜主机及配套控制系统</w:t>
      </w:r>
      <w:r>
        <w:rPr>
          <w:highlight w:val="white"/>
        </w:rPr>
      </w:r>
      <w:r/>
    </w:p>
    <w:p>
      <w:pPr>
        <w:pStyle w:val="873"/>
        <w:ind w:firstLine="72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第二标段：天文望远镜配套设备及系统</w:t>
      </w:r>
      <w:r>
        <w:rPr>
          <w:highlight w:val="white"/>
        </w:rPr>
      </w:r>
      <w:r/>
    </w:p>
    <w:p>
      <w:pPr>
        <w:numPr>
          <w:ilvl w:val="0"/>
          <w:numId w:val="2"/>
        </w:numP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采购</w:t>
      </w:r>
      <w:r>
        <w:rPr>
          <w:rFonts w:hint="eastAsia" w:ascii="宋体" w:hAnsi="宋体" w:eastAsia="宋体" w:cs="宋体"/>
          <w:b/>
          <w:color w:val="auto"/>
          <w:sz w:val="24"/>
          <w:szCs w:val="24"/>
          <w:highlight w:val="white"/>
          <w:lang w:val="en-US" w:eastAsia="zh-CN"/>
        </w:rPr>
        <w:t xml:space="preserve">清单及</w:t>
      </w:r>
      <w:r>
        <w:rPr>
          <w:rFonts w:hint="eastAsia" w:ascii="宋体" w:hAnsi="宋体" w:eastAsia="宋体" w:cs="宋体"/>
          <w:b/>
          <w:color w:val="auto"/>
          <w:sz w:val="24"/>
          <w:szCs w:val="24"/>
          <w:highlight w:val="white"/>
        </w:rPr>
        <w:t xml:space="preserve">技术参数要求：</w:t>
      </w:r>
      <w:r>
        <w:rPr>
          <w:highlight w:val="white"/>
        </w:rPr>
      </w:r>
      <w:r/>
    </w:p>
    <w:p>
      <w:pPr>
        <w:pStyle w:val="873"/>
        <w:pageBreakBefore w:val="0"/>
        <w:spacing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lang w:val="en-US" w:eastAsia="zh-CN"/>
        </w:rPr>
        <w:t xml:space="preserve">第一标段</w:t>
      </w:r>
      <w:r>
        <w:rPr>
          <w:rFonts w:hint="eastAsia" w:ascii="宋体" w:hAnsi="宋体" w:eastAsia="宋体" w:cs="宋体"/>
          <w:b/>
          <w:bCs/>
          <w:color w:val="auto"/>
          <w:sz w:val="30"/>
          <w:szCs w:val="30"/>
          <w:highlight w:val="white"/>
          <w:lang w:val="en-US" w:eastAsia="zh-CN"/>
        </w:rPr>
        <w:t xml:space="preserve">：</w:t>
      </w:r>
      <w:r>
        <w:rPr>
          <w:highlight w:val="white"/>
        </w:rPr>
      </w:r>
      <w:r/>
    </w:p>
    <w:p>
      <w:pPr>
        <w:pStyle w:val="873"/>
        <w:ind w:firstLine="723"/>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（一）采购清单：</w:t>
      </w:r>
      <w:r>
        <w:rPr>
          <w:highlight w:val="white"/>
        </w:rPr>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71"/>
        <w:gridCol w:w="1900"/>
        <w:gridCol w:w="3408"/>
      </w:tblGrid>
      <w:tr>
        <w:trPr>
          <w:jc w:val="center"/>
        </w:trPr>
        <w:tc>
          <w:tcPr>
            <w:tcW w:w="377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采购内容</w:t>
            </w:r>
            <w:r>
              <w:rPr>
                <w:highlight w:val="white"/>
              </w:rPr>
            </w:r>
            <w:r/>
          </w:p>
        </w:tc>
        <w:tc>
          <w:tcPr>
            <w:tcW w:w="1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bidi="ar-SA"/>
              </w:rPr>
              <w:t xml:space="preserve">数量</w:t>
            </w:r>
            <w:r>
              <w:rPr>
                <w:highlight w:val="white"/>
              </w:rPr>
            </w:r>
            <w:r/>
          </w:p>
        </w:tc>
        <w:tc>
          <w:tcPr>
            <w:tcW w:w="340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bidi="ar-SA"/>
              </w:rPr>
              <w:t xml:space="preserve">备注</w:t>
            </w:r>
            <w:r>
              <w:rPr>
                <w:highlight w:val="white"/>
              </w:rPr>
            </w:r>
            <w:r/>
          </w:p>
        </w:tc>
      </w:tr>
      <w:tr>
        <w:trPr>
          <w:jc w:val="center"/>
        </w:trPr>
        <w:tc>
          <w:tcPr>
            <w:shd w:val="clear" w:color="auto" w:fill="auto"/>
            <w:tcW w:w="377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600毫米口径光学</w:t>
            </w:r>
            <w:r>
              <w:rPr>
                <w:rFonts w:hint="eastAsia" w:ascii="宋体" w:hAnsi="宋体" w:cs="宋体"/>
                <w:color w:val="auto"/>
                <w:sz w:val="24"/>
                <w:szCs w:val="24"/>
                <w:highlight w:val="white"/>
                <w:u w:val="none"/>
                <w:lang w:val="en-US" w:eastAsia="zh-CN" w:bidi="ar-SA"/>
              </w:rPr>
              <w:t xml:space="preserve">主镜</w:t>
            </w:r>
            <w:r>
              <w:rPr>
                <w:highlight w:val="white"/>
              </w:rPr>
            </w:r>
            <w:r/>
          </w:p>
        </w:tc>
        <w:tc>
          <w:tcPr>
            <w:shd w:val="clear" w:color="auto" w:fill="auto"/>
            <w:tcW w:w="1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套</w:t>
            </w:r>
            <w:r>
              <w:rPr>
                <w:highlight w:val="white"/>
              </w:rPr>
            </w:r>
            <w:r/>
          </w:p>
        </w:tc>
        <w:tc>
          <w:tcPr>
            <w:shd w:val="clear" w:color="auto" w:fill="auto"/>
            <w:tcW w:w="3408"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本项目接受进口产品投标</w:t>
            </w:r>
            <w:r>
              <w:rPr>
                <w:highlight w:val="white"/>
              </w:rPr>
            </w:r>
            <w:r/>
          </w:p>
        </w:tc>
      </w:tr>
      <w:tr>
        <w:trPr>
          <w:jc w:val="center"/>
        </w:trPr>
        <w:tc>
          <w:tcPr>
            <w:shd w:val="clear" w:color="auto" w:fill="auto"/>
            <w:tcW w:w="377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德式赤道仪及支架</w:t>
            </w:r>
            <w:r>
              <w:rPr>
                <w:highlight w:val="white"/>
              </w:rPr>
            </w:r>
            <w:r/>
          </w:p>
        </w:tc>
        <w:tc>
          <w:tcPr>
            <w:shd w:val="clear" w:color="auto" w:fill="auto"/>
            <w:tcW w:w="1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套</w:t>
            </w:r>
            <w:r>
              <w:rPr>
                <w:highlight w:val="white"/>
              </w:rPr>
            </w:r>
            <w:r/>
          </w:p>
        </w:tc>
        <w:tc>
          <w:tcPr>
            <w:tcW w:w="3408"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shd w:val="clear" w:color="auto" w:fill="auto"/>
            <w:tcW w:w="377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配套控制系统</w:t>
            </w:r>
            <w:r>
              <w:rPr>
                <w:highlight w:val="white"/>
              </w:rPr>
            </w:r>
            <w:r/>
          </w:p>
        </w:tc>
        <w:tc>
          <w:tcPr>
            <w:shd w:val="clear" w:color="auto" w:fill="auto"/>
            <w:tcW w:w="1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套</w:t>
            </w:r>
            <w:r>
              <w:rPr>
                <w:highlight w:val="white"/>
              </w:rPr>
            </w:r>
            <w:r/>
          </w:p>
        </w:tc>
        <w:tc>
          <w:tcPr>
            <w:tcW w:w="3408"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73"/>
        <w:ind w:firstLine="723"/>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（二）技术参数要求：</w:t>
      </w:r>
      <w:r>
        <w:rPr>
          <w:highlight w:val="white"/>
        </w:rPr>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2833"/>
        <w:gridCol w:w="5308"/>
      </w:tblGrid>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序号</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主要参数</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技术指标</w:t>
            </w:r>
            <w:r>
              <w:rPr>
                <w:highlight w:val="white"/>
              </w:rPr>
            </w:r>
            <w:r/>
          </w:p>
        </w:tc>
      </w:tr>
      <w:tr>
        <w:trPr>
          <w:jc w:val="center"/>
        </w:trPr>
        <w:tc>
          <w:tcPr>
            <w:gridSpan w:val="3"/>
            <w:tcW w:w="9079" w:type="dxa"/>
            <w:vAlign w:val="center"/>
            <w:textDirection w:val="lrTb"/>
            <w:noWrap w:val="false"/>
          </w:tcPr>
          <w:p>
            <w:pPr>
              <w:ind w:firstLine="0"/>
              <w:jc w:val="both"/>
              <w:keepLines w:val="0"/>
              <w:keepNext w:val="0"/>
              <w:pageBreakBefore w:val="0"/>
              <w:spacing w:after="0"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一、</w:t>
            </w:r>
            <w:r>
              <w:rPr>
                <w:rFonts w:hint="eastAsia" w:ascii="宋体" w:hAnsi="宋体" w:cs="宋体"/>
                <w:color w:val="auto"/>
                <w:sz w:val="24"/>
                <w:szCs w:val="24"/>
                <w:highlight w:val="white"/>
                <w:lang w:val="en-US" w:eastAsia="zh-CN" w:bidi="ar-SA"/>
              </w:rPr>
              <w:t xml:space="preserve">600毫米口径光学</w:t>
            </w:r>
            <w:r>
              <w:rPr>
                <w:rFonts w:hint="eastAsia" w:ascii="宋体" w:hAnsi="宋体" w:cs="宋体"/>
                <w:color w:val="auto"/>
                <w:sz w:val="24"/>
                <w:szCs w:val="24"/>
                <w:highlight w:val="white"/>
                <w:u w:val="none"/>
                <w:lang w:val="en-US" w:eastAsia="zh-CN" w:bidi="ar-SA"/>
              </w:rPr>
              <w:t xml:space="preserve">主镜</w:t>
            </w:r>
            <w:r>
              <w:rPr>
                <w:highlight w:val="white"/>
              </w:rPr>
            </w:r>
            <w:r/>
          </w:p>
        </w:tc>
      </w:tr>
      <w:tr>
        <w:trPr>
          <w:jc w:val="center"/>
          <w:trHeight w:val="90"/>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光学系统</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RC系统</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▲焦比</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tabs>
                <w:tab w:val="left" w:pos="5250" w:leader="none"/>
              </w:tabs>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f7</w:t>
            </w:r>
            <w:r>
              <w:rPr>
                <w:highlight w:val="white"/>
              </w:rPr>
            </w:r>
            <w:r/>
          </w:p>
        </w:tc>
      </w:tr>
      <w:tr>
        <w:trPr>
          <w:jc w:val="center"/>
          <w:trHeight w:val="90"/>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▲主镜尺寸</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cs="宋体"/>
                <w:b w:val="0"/>
                <w:bCs w:val="0"/>
                <w:color w:val="auto"/>
                <w:sz w:val="24"/>
                <w:szCs w:val="24"/>
                <w:highlight w:val="white"/>
                <w:u w:val="single"/>
                <w:lang w:val="en-US" w:eastAsia="zh-CN" w:bidi="ar-SA"/>
              </w:rPr>
              <w:t xml:space="preserve">不小于</w:t>
            </w:r>
            <w:r>
              <w:rPr>
                <w:rFonts w:hint="eastAsia" w:ascii="宋体" w:hAnsi="宋体" w:eastAsia="宋体" w:cs="宋体"/>
                <w:b w:val="0"/>
                <w:bCs w:val="0"/>
                <w:color w:val="auto"/>
                <w:sz w:val="24"/>
                <w:szCs w:val="24"/>
                <w:highlight w:val="white"/>
                <w:u w:val="none"/>
                <w:lang w:val="en-US" w:eastAsia="zh-CN" w:bidi="ar-SA"/>
              </w:rPr>
              <w:t xml:space="preserve">600mm（或24英寸）</w:t>
            </w:r>
            <w:r>
              <w:rPr>
                <w:highlight w:val="white"/>
              </w:rPr>
            </w:r>
            <w:r/>
          </w:p>
        </w:tc>
      </w:tr>
      <w:tr>
        <w:trPr>
          <w:jc w:val="center"/>
          <w:trHeight w:val="90"/>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4</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▲副镜中心遮挡</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tabs>
                <w:tab w:val="left" w:pos="5250" w:leader="none"/>
              </w:tabs>
              <w:rPr>
                <w:rFonts w:hint="eastAsia" w:ascii="宋体" w:hAnsi="宋体" w:eastAsia="宋体" w:cs="宋体"/>
                <w:b w:val="0"/>
                <w:bCs w:val="0"/>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≤40%</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5</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像场大小</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不低于60mm</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6</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焦点</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卡塞格林焦点</w:t>
            </w:r>
            <w:r>
              <w:rPr>
                <w:highlight w:val="white"/>
              </w:rPr>
            </w:r>
            <w:r/>
          </w:p>
        </w:tc>
      </w:tr>
      <w:tr>
        <w:trPr>
          <w:jc w:val="center"/>
        </w:trPr>
        <w:tc>
          <w:tcPr>
            <w:gridSpan w:val="3"/>
            <w:tcW w:w="9079" w:type="dxa"/>
            <w:vAlign w:val="center"/>
            <w:textDirection w:val="lrTb"/>
            <w:noWrap w:val="false"/>
          </w:tcPr>
          <w:p>
            <w:pPr>
              <w:ind w:firstLine="0"/>
              <w:jc w:val="both"/>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二、赤道仪及支架</w:t>
            </w:r>
            <w:r>
              <w:rPr>
                <w:highlight w:val="white"/>
              </w:rPr>
            </w:r>
            <w:r/>
          </w:p>
        </w:tc>
      </w:tr>
      <w:tr>
        <w:trPr>
          <w:jc w:val="center"/>
          <w:trHeight w:val="90"/>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7</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default"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u w:val="none"/>
                <w:lang w:val="en-US" w:eastAsia="zh-CN" w:bidi="ar-SA"/>
              </w:rPr>
              <w:t xml:space="preserve">▲转台类型</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德式赤道仪</w:t>
            </w:r>
            <w:r>
              <w:rPr>
                <w:highlight w:val="white"/>
              </w:rPr>
            </w:r>
            <w:r/>
          </w:p>
        </w:tc>
      </w:tr>
      <w:tr>
        <w:trPr>
          <w:jc w:val="center"/>
          <w:trHeight w:val="90"/>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8</w:t>
            </w:r>
            <w:r>
              <w:rPr>
                <w:highlight w:val="white"/>
              </w:rPr>
            </w:r>
            <w:r/>
          </w:p>
        </w:tc>
        <w:tc>
          <w:tcPr>
            <w:shd w:val="clear" w:color="auto" w:fill="auto"/>
            <w:tcW w:w="2833" w:type="dxa"/>
            <w:vAlign w:val="center"/>
            <w:textDirection w:val="lrTb"/>
            <w:noWrap w:val="false"/>
          </w:tcPr>
          <w:p>
            <w:pPr>
              <w:ind w:firstLine="0"/>
              <w:jc w:val="center"/>
              <w:keepLines w:val="0"/>
              <w:keepNext w:val="0"/>
              <w:pageBreakBefore w:val="0"/>
              <w:spacing w:after="0" w:line="360" w:lineRule="auto"/>
              <w:widowControl/>
              <w:tabs>
                <w:tab w:val="left" w:pos="5250" w:leader="none"/>
              </w:tabs>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w:t>
            </w:r>
            <w:r>
              <w:rPr>
                <w:rFonts w:hint="eastAsia" w:ascii="宋体" w:hAnsi="宋体" w:eastAsia="宋体" w:cs="宋体"/>
                <w:color w:val="auto"/>
                <w:sz w:val="24"/>
                <w:szCs w:val="24"/>
                <w:highlight w:val="white"/>
                <w:lang w:val="en-US" w:eastAsia="zh-CN" w:bidi="ar-SA"/>
              </w:rPr>
              <w:t xml:space="preserve">跟踪精度（闭环）</w:t>
            </w:r>
            <w:r>
              <w:rPr>
                <w:highlight w:val="white"/>
              </w:rPr>
            </w:r>
            <w:r/>
          </w:p>
        </w:tc>
        <w:tc>
          <w:tcPr>
            <w:shd w:val="clear" w:color="auto" w:fill="auto"/>
            <w:tcW w:w="5308" w:type="dxa"/>
            <w:vAlign w:val="center"/>
            <w:textDirection w:val="lrTb"/>
            <w:noWrap w:val="false"/>
          </w:tcPr>
          <w:p>
            <w:pPr>
              <w:ind w:firstLine="0"/>
              <w:jc w:val="center"/>
              <w:keepLines w:val="0"/>
              <w:keepNext w:val="0"/>
              <w:pageBreakBefore w:val="0"/>
              <w:spacing w:after="0" w:line="360" w:lineRule="auto"/>
              <w:widowControl/>
              <w:tabs>
                <w:tab w:val="left" w:pos="525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5分钟内不大于10”RMS</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9</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lang w:val="en-US" w:eastAsia="zh-CN" w:bidi="ar-SA"/>
              </w:rPr>
              <w:t xml:space="preserve">指向精度</w:t>
            </w:r>
            <w:r>
              <w:rPr>
                <w:highlight w:val="white"/>
              </w:rPr>
            </w:r>
            <w:r/>
          </w:p>
        </w:tc>
        <w:tc>
          <w:tcPr>
            <w:tcW w:w="5308" w:type="dxa"/>
            <w:vAlign w:val="center"/>
            <w:textDirection w:val="lrTb"/>
            <w:noWrap w:val="false"/>
          </w:tcPr>
          <w:p>
            <w:pPr>
              <w:jc w:val="center"/>
              <w:keepLines w:val="0"/>
              <w:keepNext w:val="0"/>
              <w:pageBreakBefore w:val="0"/>
              <w:spacing w:line="360" w:lineRule="auto"/>
              <w:widowControl w:val="off"/>
              <w:tabs>
                <w:tab w:val="center" w:pos="2905"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使用指向模型不大于</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0”RMS</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bidi="ar-SA"/>
              </w:rPr>
              <w:t xml:space="preserve">0</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最大负载能力</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none"/>
                <w:lang w:val="en-US" w:eastAsia="zh-CN" w:bidi="ar-SA"/>
              </w:rPr>
              <w:t xml:space="preserve">不低于200kg</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bidi="ar-SA"/>
              </w:rPr>
              <w:t xml:space="preserve">1</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转动速度</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不低于10度/秒</w:t>
            </w:r>
            <w:r>
              <w:rPr>
                <w:highlight w:val="white"/>
              </w:rPr>
            </w:r>
            <w:r/>
          </w:p>
        </w:tc>
      </w:tr>
      <w:tr>
        <w:trPr>
          <w:jc w:val="center"/>
        </w:trPr>
        <w:tc>
          <w:tcPr>
            <w:gridSpan w:val="3"/>
            <w:tcW w:w="9079" w:type="dxa"/>
            <w:vAlign w:val="center"/>
            <w:textDirection w:val="lrTb"/>
            <w:noWrap w:val="false"/>
          </w:tcPr>
          <w:p>
            <w:pPr>
              <w:ind w:firstLine="0"/>
              <w:jc w:val="both"/>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三、</w:t>
            </w:r>
            <w:r>
              <w:rPr>
                <w:rFonts w:hint="eastAsia" w:ascii="宋体" w:hAnsi="宋体" w:eastAsia="宋体" w:cs="宋体"/>
                <w:color w:val="auto"/>
                <w:sz w:val="24"/>
                <w:szCs w:val="24"/>
                <w:highlight w:val="white"/>
                <w:lang w:val="en-US" w:eastAsia="zh-CN" w:bidi="ar-SA"/>
              </w:rPr>
              <w:t xml:space="preserve">配套控制系统</w:t>
            </w:r>
            <w:r>
              <w:rPr>
                <w:highlight w:val="white"/>
              </w:rPr>
            </w:r>
            <w:r/>
          </w:p>
        </w:tc>
      </w:tr>
      <w:tr>
        <w:trPr>
          <w:jc w:val="center"/>
        </w:trPr>
        <w:tc>
          <w:tcPr>
            <w:tcW w:w="938" w:type="dxa"/>
            <w:vAlign w:val="center"/>
            <w:textDirection w:val="lrTb"/>
            <w:noWrap w:val="false"/>
          </w:tcPr>
          <w:p>
            <w:pPr>
              <w:ind w:firstLine="0"/>
              <w:jc w:val="center"/>
              <w:keepLines w:val="0"/>
              <w:keepNext w:val="0"/>
              <w:pageBreakBefore w:val="0"/>
              <w:spacing w:after="0" w:line="360" w:lineRule="auto"/>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12</w:t>
            </w:r>
            <w:r>
              <w:rPr>
                <w:highlight w:val="white"/>
              </w:rPr>
            </w:r>
            <w:r/>
          </w:p>
        </w:tc>
        <w:tc>
          <w:tcPr>
            <w:tcW w:w="2833"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望远镜指向控制</w:t>
            </w:r>
            <w:r>
              <w:rPr>
                <w:highlight w:val="white"/>
              </w:rPr>
            </w:r>
            <w:r/>
          </w:p>
        </w:tc>
        <w:tc>
          <w:tcPr>
            <w:tcW w:w="5308" w:type="dxa"/>
            <w:vAlign w:val="center"/>
            <w:textDirection w:val="lrTb"/>
            <w:noWrap w:val="false"/>
          </w:tcPr>
          <w:p>
            <w:pPr>
              <w:ind w:firstLine="0"/>
              <w:jc w:val="center"/>
              <w:keepLines w:val="0"/>
              <w:keepNext w:val="0"/>
              <w:pageBreakBefore w:val="0"/>
              <w:spacing w:after="0"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能控制望远镜指向并实现追踪</w:t>
            </w:r>
            <w:r>
              <w:rPr>
                <w:highlight w:val="white"/>
              </w:rPr>
            </w:r>
            <w:r/>
          </w:p>
        </w:tc>
      </w:tr>
    </w:tbl>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注：1、本标段核心产品为</w:t>
      </w:r>
      <w:r>
        <w:rPr>
          <w:rFonts w:hint="eastAsia" w:ascii="宋体" w:hAnsi="宋体" w:cs="宋体"/>
          <w:b/>
          <w:bCs/>
          <w:color w:val="auto"/>
          <w:sz w:val="24"/>
          <w:szCs w:val="24"/>
          <w:highlight w:val="white"/>
          <w:lang w:val="en-US" w:eastAsia="zh-CN" w:bidi="ar-SA"/>
        </w:rPr>
        <w:t xml:space="preserve">600毫米口径光学主镜</w:t>
      </w:r>
      <w:r>
        <w:rPr>
          <w:rFonts w:hint="eastAsia" w:ascii="宋体" w:hAnsi="宋体" w:eastAsia="宋体" w:cs="宋体"/>
          <w:b/>
          <w:bCs/>
          <w:color w:val="auto"/>
          <w:sz w:val="24"/>
          <w:szCs w:val="24"/>
          <w:highlight w:val="white"/>
          <w:lang w:val="en-US" w:eastAsia="zh-CN"/>
        </w:rPr>
        <w:t xml:space="preserve">。</w:t>
      </w:r>
      <w:r>
        <w:rPr>
          <w:highlight w:val="white"/>
        </w:rPr>
      </w:r>
      <w:r/>
    </w:p>
    <w:p>
      <w:pPr>
        <w:ind w:firstLine="964"/>
        <w:jc w:val="both"/>
        <w:keepLines w:val="0"/>
        <w:keepNext w:val="0"/>
        <w:pageBreakBefore w:val="0"/>
        <w:spacing w:line="360" w:lineRule="auto"/>
        <w:widowControl w:val="off"/>
        <w:rPr>
          <w:rFonts w:hint="eastAsia" w:ascii="宋体" w:hAnsi="宋体" w:eastAsia="宋体" w:cs="宋体"/>
          <w:b/>
          <w:bCs/>
          <w:color w:val="auto"/>
          <w:sz w:val="24"/>
          <w:szCs w:val="24"/>
          <w:highlight w:val="white"/>
          <w:u w:val="none"/>
        </w:rPr>
      </w:pPr>
      <w:r>
        <w:rPr>
          <w:rFonts w:hint="eastAsia" w:ascii="宋体" w:hAnsi="宋体" w:cs="宋体"/>
          <w:b/>
          <w:bCs/>
          <w:color w:val="auto"/>
          <w:sz w:val="24"/>
          <w:szCs w:val="24"/>
          <w:highlight w:val="white"/>
          <w:u w:val="none"/>
          <w:lang w:val="en-US" w:eastAsia="zh-CN"/>
        </w:rPr>
        <w:t xml:space="preserve">2、</w:t>
      </w:r>
      <w:r>
        <w:rPr>
          <w:rFonts w:hint="eastAsia" w:ascii="宋体" w:hAnsi="宋体" w:eastAsia="宋体" w:cs="宋体"/>
          <w:b/>
          <w:bCs/>
          <w:color w:val="auto"/>
          <w:sz w:val="24"/>
          <w:szCs w:val="24"/>
          <w:highlight w:val="white"/>
          <w:u w:val="none"/>
          <w:lang w:val="en-US" w:eastAsia="zh-CN"/>
        </w:rPr>
        <w:t xml:space="preserve">若招标文件中涉及品牌或品牌导向，仅作参考。</w:t>
      </w:r>
      <w:r>
        <w:rPr>
          <w:highlight w:val="white"/>
        </w:rPr>
      </w:r>
      <w:r/>
    </w:p>
    <w:p>
      <w:pPr>
        <w:ind w:firstLine="964"/>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u w:val="none"/>
          <w:lang w:val="en-US" w:eastAsia="zh-CN"/>
        </w:rPr>
        <w:t xml:space="preserve">3</w:t>
      </w:r>
      <w:r>
        <w:rPr>
          <w:rFonts w:hint="eastAsia" w:ascii="宋体" w:hAnsi="宋体" w:eastAsia="宋体" w:cs="宋体"/>
          <w:b/>
          <w:bCs/>
          <w:color w:val="auto"/>
          <w:sz w:val="24"/>
          <w:szCs w:val="24"/>
          <w:highlight w:val="white"/>
          <w:u w:val="none"/>
          <w:lang w:val="en-US" w:eastAsia="zh-CN"/>
        </w:rPr>
        <w:t xml:space="preserve">、</w:t>
      </w:r>
      <w:r>
        <w:rPr>
          <w:rFonts w:hint="eastAsia" w:ascii="宋体" w:hAnsi="宋体" w:eastAsia="宋体" w:cs="宋体"/>
          <w:b/>
          <w:bCs/>
          <w:color w:val="auto"/>
          <w:sz w:val="24"/>
          <w:szCs w:val="24"/>
          <w:highlight w:val="white"/>
          <w:lang w:val="en-US" w:eastAsia="zh-CN"/>
        </w:rPr>
        <w:t xml:space="preserve">签订合同前，中标单位需要对响应产品指标进行响应验证，如存在虚假响应，采购人有权废标并追究成交单位相应责任。</w:t>
      </w:r>
      <w:r>
        <w:rPr>
          <w:highlight w:val="white"/>
        </w:rPr>
      </w:r>
      <w:r/>
    </w:p>
    <w:p>
      <w:pPr>
        <w:pStyle w:val="873"/>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r>
      <w:r>
        <w:rPr>
          <w:highlight w:val="white"/>
        </w:rPr>
      </w:r>
      <w:r/>
    </w:p>
    <w:p>
      <w:pPr>
        <w:pStyle w:val="873"/>
        <w:pageBreakBefore w:val="0"/>
        <w:spacing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lang w:val="en-US" w:eastAsia="zh-CN"/>
        </w:rPr>
        <w:t xml:space="preserve">第二标段：</w:t>
      </w:r>
      <w:r>
        <w:rPr>
          <w:highlight w:val="white"/>
        </w:rPr>
      </w:r>
      <w:r/>
    </w:p>
    <w:p>
      <w:pPr>
        <w:pStyle w:val="873"/>
        <w:ind w:firstLine="723"/>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（一）采购清单及技术参数要求：</w:t>
      </w:r>
      <w:r>
        <w:rPr>
          <w:highlight w:val="white"/>
        </w:rPr>
      </w:r>
      <w:r/>
    </w:p>
    <w:tbl>
      <w:tblPr>
        <w:tblStyle w:val="888"/>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214"/>
        <w:gridCol w:w="1547"/>
        <w:gridCol w:w="4755"/>
        <w:gridCol w:w="1013"/>
        <w:gridCol w:w="854"/>
      </w:tblGrid>
      <w:tr>
        <w:trPr>
          <w:jc w:val="center"/>
          <w:trHeight w:val="567"/>
        </w:trPr>
        <w:tc>
          <w:tcPr>
            <w:tcW w:w="92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序号</w:t>
            </w:r>
            <w:r>
              <w:rPr>
                <w:highlight w:val="white"/>
              </w:rPr>
            </w:r>
            <w:r/>
          </w:p>
        </w:tc>
        <w:tc>
          <w:tcPr>
            <w:tcW w:w="121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采购内容</w:t>
            </w:r>
            <w:r>
              <w:rPr>
                <w:highlight w:val="whit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主要参数</w:t>
            </w:r>
            <w:r>
              <w:rPr>
                <w:highlight w:val="white"/>
              </w:rPr>
            </w:r>
            <w:r/>
          </w:p>
        </w:tc>
        <w:tc>
          <w:tcPr>
            <w:shd w:val="clear" w:color="auto" w:fill="auto"/>
            <w:tcW w:w="47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技术指标</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单位</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数量</w:t>
            </w:r>
            <w:r>
              <w:rPr>
                <w:highlight w:val="white"/>
              </w:rPr>
            </w:r>
            <w:r/>
          </w:p>
        </w:tc>
      </w:tr>
      <w:tr>
        <w:trPr>
          <w:jc w:val="center"/>
          <w:trHeight w:val="567"/>
        </w:trPr>
        <w:tc>
          <w:tcPr>
            <w:tcW w:w="92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c>
          <w:tcPr>
            <w:tcW w:w="121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后端成像系统</w:t>
            </w:r>
            <w:r>
              <w:rPr>
                <w:highlight w:val="white"/>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天文专用黑白深空制冷相机</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1）像素大小：≤3.76μm</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2）曝光时间范围：40μs </w:t>
            </w:r>
            <w:r>
              <w:rPr>
                <w:rFonts w:ascii="Arial" w:hAnsi="Arial" w:eastAsia="Arial" w:cs="Arial"/>
                <w:i w:val="0"/>
                <w:iCs w:val="0"/>
                <w:caps w:val="0"/>
                <w:color w:val="auto"/>
                <w:spacing w:val="0"/>
                <w:sz w:val="19"/>
                <w:szCs w:val="19"/>
                <w:highlight w:val="white"/>
                <w:shd w:val="clear" w:color="auto"/>
              </w:rPr>
              <w:t xml:space="preserve">~</w:t>
            </w:r>
            <w:r>
              <w:rPr>
                <w:rFonts w:hint="eastAsia" w:ascii="Arial" w:hAnsi="Arial" w:eastAsia="宋体" w:cs="Arial"/>
                <w:i w:val="0"/>
                <w:iCs w:val="0"/>
                <w:caps w:val="0"/>
                <w:color w:val="auto"/>
                <w:spacing w:val="0"/>
                <w:sz w:val="19"/>
                <w:szCs w:val="19"/>
                <w:highlight w:val="white"/>
                <w:shd w:val="clear" w:color="auto"/>
                <w:lang w:val="en-US" w:eastAsia="zh-CN"/>
              </w:rPr>
              <w:t xml:space="preserve">  </w:t>
            </w:r>
            <w:r>
              <w:rPr>
                <w:rFonts w:hint="eastAsia" w:ascii="宋体" w:hAnsi="宋体" w:eastAsia="宋体" w:cs="宋体"/>
                <w:color w:val="auto"/>
                <w:sz w:val="24"/>
                <w:szCs w:val="24"/>
                <w:highlight w:val="white"/>
                <w:u w:val="none"/>
                <w:lang w:val="en-US" w:eastAsia="zh-CN" w:bidi="ar-SA"/>
              </w:rPr>
              <w:t xml:space="preserve">3600sec</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3）有效像素数：≥6100万像素</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4）快门类型：电子滚动快门</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5）读出噪声范围：1e- </w:t>
            </w:r>
            <w:r>
              <w:rPr>
                <w:rFonts w:ascii="Arial" w:hAnsi="Arial" w:eastAsia="Arial" w:cs="Arial"/>
                <w:i w:val="0"/>
                <w:iCs w:val="0"/>
                <w:caps w:val="0"/>
                <w:color w:val="auto"/>
                <w:spacing w:val="0"/>
                <w:sz w:val="19"/>
                <w:szCs w:val="19"/>
                <w:highlight w:val="white"/>
                <w:shd w:val="clear" w:color="auto"/>
              </w:rPr>
              <w:t xml:space="preserve">~</w:t>
            </w:r>
            <w:r>
              <w:rPr>
                <w:rFonts w:hint="eastAsia" w:ascii="宋体" w:hAnsi="宋体" w:eastAsia="宋体" w:cs="宋体"/>
                <w:color w:val="auto"/>
                <w:sz w:val="24"/>
                <w:szCs w:val="24"/>
                <w:highlight w:val="white"/>
                <w:u w:val="none"/>
                <w:lang w:val="en-US" w:eastAsia="zh-CN" w:bidi="ar-SA"/>
              </w:rPr>
              <w:t xml:space="preserve"> 3.7e-</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6）辉光：芯片零辉光</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7）前照/背照：背照式（BSI）</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天文专用彩色行星相机</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1）像素尺寸：≤3.76μm</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2）分辨率：≥6248像素*4176像素</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3）成像面积：≥23.5x15.7mm</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4）帧率：≥3.5FPS</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5）阱深：≥50ke </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6）量子效率(QE)：≥80%</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滤光片轮</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2寸七孔滤光片轮</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滤光片</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LRGBSHO滤光片，尺寸：2寸</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片</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7</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配套接环</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后端成像系统与600mm望远镜定制接口1套</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后端成像控制和图像处理专用工控机</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1）CPU：最高主频不低于 2GHz</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2）内存：≥32G</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3）硬盘：≥固态1T</w:t>
            </w:r>
            <w:r>
              <w:rPr>
                <w:highlight w:val="white"/>
              </w:rPr>
            </w:r>
            <w:r/>
          </w:p>
          <w:p>
            <w:pPr>
              <w:jc w:val="both"/>
              <w:keepLines w:val="0"/>
              <w:keepNext w:val="0"/>
              <w:pageBreakBefore w:val="0"/>
              <w:spacing w:line="360" w:lineRule="auto"/>
              <w:widowControl/>
              <w:rPr>
                <w:rFonts w:hint="default"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bidi="ar-SA"/>
              </w:rPr>
              <w:t xml:space="preserve">4）显存：</w:t>
            </w:r>
            <w:r>
              <w:rPr>
                <w:rFonts w:hint="eastAsia" w:ascii="宋体" w:hAnsi="宋体" w:eastAsia="宋体" w:cs="宋体"/>
                <w:color w:val="auto"/>
                <w:sz w:val="24"/>
                <w:szCs w:val="24"/>
                <w:highlight w:val="white"/>
                <w:u w:val="none"/>
                <w:lang w:val="en-US" w:eastAsia="zh-CN" w:bidi="ar-SA"/>
              </w:rPr>
              <w:t xml:space="preserve">≥</w:t>
            </w:r>
            <w:r>
              <w:rPr>
                <w:rFonts w:hint="eastAsia" w:ascii="宋体" w:hAnsi="宋体" w:cs="宋体"/>
                <w:color w:val="auto"/>
                <w:sz w:val="24"/>
                <w:szCs w:val="24"/>
                <w:highlight w:val="white"/>
                <w:u w:val="none"/>
                <w:lang w:val="en-US" w:eastAsia="zh-CN" w:bidi="ar-SA"/>
              </w:rPr>
              <w:t xml:space="preserve">8</w:t>
            </w:r>
            <w:r>
              <w:rPr>
                <w:rFonts w:hint="eastAsia" w:ascii="宋体" w:hAnsi="宋体" w:eastAsia="宋体" w:cs="宋体"/>
                <w:color w:val="auto"/>
                <w:sz w:val="24"/>
                <w:szCs w:val="24"/>
                <w:highlight w:val="white"/>
                <w:u w:val="none"/>
                <w:lang w:val="en-US" w:eastAsia="zh-CN" w:bidi="ar-SA"/>
              </w:rPr>
              <w:t xml:space="preserve">G</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台</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shd w:val="clear" w:color="auto" w:fill="auto"/>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rPr>
              <w:t xml:space="preserve">目镜组</w:t>
            </w:r>
            <w:r>
              <w:rPr>
                <w:highlight w:val="white"/>
              </w:rPr>
            </w:r>
            <w:r/>
          </w:p>
        </w:tc>
        <w:tc>
          <w:tcPr>
            <w:tcW w:w="4755" w:type="dxa"/>
            <w:vAlign w:val="center"/>
            <w:textDirection w:val="lrTb"/>
            <w:noWrap w:val="false"/>
          </w:tcPr>
          <w:p>
            <w:pPr>
              <w:jc w:val="both"/>
              <w:keepLines w:val="0"/>
              <w:keepNext w:val="0"/>
              <w:pageBreakBefore w:val="0"/>
              <w:spacing w:line="360" w:lineRule="auto"/>
              <w:widowControl/>
              <w:rPr>
                <w:rFonts w:hint="default" w:ascii="宋体" w:hAnsi="宋体" w:cs="宋体"/>
                <w:color w:val="auto"/>
                <w:sz w:val="24"/>
                <w:szCs w:val="24"/>
                <w:highlight w:val="white"/>
                <w:u w:val="none"/>
              </w:rPr>
            </w:pPr>
            <w:r>
              <w:rPr>
                <w:rFonts w:hint="eastAsia" w:ascii="宋体" w:hAnsi="宋体" w:cs="宋体"/>
                <w:color w:val="auto"/>
                <w:sz w:val="24"/>
                <w:szCs w:val="24"/>
                <w:highlight w:val="white"/>
                <w:u w:val="none"/>
                <w:lang w:val="en-US" w:eastAsia="zh-CN" w:bidi="ar-SA"/>
              </w:rPr>
              <w:t xml:space="preserve">望远镜配套目镜不少于3个</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rPr>
              <w:t xml:space="preserve">1</w:t>
            </w:r>
            <w:r>
              <w:rPr>
                <w:highlight w:val="white"/>
              </w:rPr>
            </w:r>
            <w:r/>
          </w:p>
        </w:tc>
      </w:tr>
      <w:tr>
        <w:trPr>
          <w:jc w:val="center"/>
          <w:trHeight w:val="90"/>
        </w:trPr>
        <w:tc>
          <w:tcPr>
            <w:tcW w:w="92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2</w:t>
            </w:r>
            <w:r>
              <w:rPr>
                <w:highlight w:val="white"/>
              </w:rPr>
            </w:r>
            <w:r/>
          </w:p>
        </w:tc>
        <w:tc>
          <w:tcPr>
            <w:tcW w:w="121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观测配套系统</w:t>
            </w:r>
            <w:r>
              <w:rPr>
                <w:highlight w:val="whit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望远镜寻星/导星系统</w:t>
            </w:r>
            <w:r>
              <w:rPr>
                <w:highlight w:val="white"/>
              </w:rPr>
            </w:r>
            <w:r/>
          </w:p>
        </w:tc>
        <w:tc>
          <w:tcPr>
            <w:tcW w:w="475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配合600mm望远镜实现寻星和导星功能</w:t>
            </w:r>
            <w:r>
              <w:rPr>
                <w:highlight w:val="white"/>
              </w:rPr>
            </w:r>
            <w:r/>
          </w:p>
        </w:tc>
        <w:tc>
          <w:tcPr>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1</w:t>
            </w:r>
            <w:r>
              <w:rPr>
                <w:highlight w:val="white"/>
              </w:rPr>
            </w:r>
            <w:r/>
          </w:p>
        </w:tc>
      </w:tr>
      <w:tr>
        <w:trPr>
          <w:jc w:val="center"/>
          <w:trHeight w:val="56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single"/>
                <w:lang w:val="en-US" w:eastAsia="zh-CN"/>
              </w:rPr>
              <w:t xml:space="preserve">圆顶</w:t>
            </w:r>
            <w:r>
              <w:rPr>
                <w:rFonts w:hint="eastAsia" w:ascii="宋体" w:hAnsi="宋体" w:eastAsia="宋体" w:cs="宋体"/>
                <w:color w:val="auto"/>
                <w:sz w:val="24"/>
                <w:szCs w:val="24"/>
                <w:highlight w:val="white"/>
                <w:u w:val="none"/>
              </w:rPr>
              <w:t xml:space="preserve">随动控制系统</w:t>
            </w:r>
            <w:r>
              <w:rPr>
                <w:highlight w:val="white"/>
              </w:rPr>
            </w:r>
            <w:r/>
          </w:p>
        </w:tc>
        <w:tc>
          <w:tcPr>
            <w:tcW w:w="475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具有圆顶可跟随望远镜指向运动的功能</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rPr>
              <w:t xml:space="preserve">2</w:t>
            </w:r>
            <w:r>
              <w:rPr>
                <w:highlight w:val="white"/>
              </w:rPr>
            </w:r>
            <w:r/>
          </w:p>
        </w:tc>
      </w:tr>
      <w:tr>
        <w:trPr>
          <w:jc w:val="center"/>
          <w:trHeight w:val="746"/>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天文圆顶远程控制系统</w:t>
            </w:r>
            <w:r>
              <w:rPr>
                <w:highlight w:val="white"/>
              </w:rPr>
            </w:r>
            <w:r/>
          </w:p>
        </w:tc>
        <w:tc>
          <w:tcPr>
            <w:tcW w:w="475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可实现远程控制圆顶开关和旋转的功能</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3</w:t>
            </w:r>
            <w:r>
              <w:rPr>
                <w:highlight w:val="white"/>
              </w:rPr>
            </w:r>
            <w:r/>
          </w:p>
        </w:tc>
      </w:tr>
      <w:tr>
        <w:trPr>
          <w:jc w:val="center"/>
          <w:trHeight w:val="837"/>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u w:val="none"/>
                <w:lang w:val="en-US" w:eastAsia="zh-CN"/>
              </w:rPr>
              <w:t xml:space="preserve">太阳自动指向跟踪系统</w:t>
            </w:r>
            <w:r>
              <w:rPr>
                <w:highlight w:val="white"/>
              </w:rPr>
            </w:r>
            <w:r/>
          </w:p>
        </w:tc>
        <w:tc>
          <w:tcPr>
            <w:tcW w:w="475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可配合太阳望远镜实现指向跟踪</w:t>
            </w:r>
            <w:r>
              <w:rPr>
                <w:rFonts w:hint="eastAsia" w:ascii="宋体" w:hAnsi="宋体" w:eastAsia="宋体" w:cs="宋体"/>
                <w:color w:val="auto"/>
                <w:szCs w:val="24"/>
                <w:highlight w:val="white"/>
                <w:u w:val="none"/>
                <w:lang w:val="en-US" w:eastAsia="zh-CN"/>
              </w:rPr>
              <w:t xml:space="preserve">（不含太阳望远镜）</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lang w:val="en-US" w:eastAsia="zh-CN"/>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r>
      <w:tr>
        <w:trPr>
          <w:jc w:val="center"/>
          <w:trHeight w:val="773"/>
        </w:trPr>
        <w:tc>
          <w:tcPr>
            <w:tcW w:w="92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tc>
        <w:tc>
          <w:tcPr>
            <w:tcW w:w="1547" w:type="dxa"/>
            <w:vAlign w:val="center"/>
            <w:textDirection w:val="lrTb"/>
            <w:noWrap w:val="false"/>
          </w:tcPr>
          <w:p>
            <w:pPr>
              <w:jc w:val="center"/>
              <w:pageBreakBefore w:val="0"/>
              <w:spacing w:line="360" w:lineRule="auto"/>
              <w:widowControl w:val="off"/>
              <w:rPr>
                <w:rFonts w:hint="default"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数据同步存储系统</w:t>
            </w:r>
            <w:r>
              <w:rPr>
                <w:highlight w:val="white"/>
              </w:rPr>
            </w:r>
            <w:r/>
          </w:p>
        </w:tc>
        <w:tc>
          <w:tcPr>
            <w:tcW w:w="475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可实时完成观测数据同步备份存储</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default"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1</w:t>
            </w:r>
            <w:r>
              <w:rPr>
                <w:highlight w:val="white"/>
              </w:rPr>
            </w:r>
            <w:r/>
          </w:p>
        </w:tc>
      </w:tr>
      <w:tr>
        <w:trPr>
          <w:jc w:val="center"/>
          <w:trHeight w:val="567"/>
        </w:trPr>
        <w:tc>
          <w:tcPr>
            <w:tcW w:w="92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3</w:t>
            </w:r>
            <w:r>
              <w:rPr>
                <w:highlight w:val="white"/>
              </w:rPr>
            </w:r>
            <w:r/>
          </w:p>
        </w:tc>
        <w:tc>
          <w:tcPr>
            <w:tcW w:w="1214"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天文圆顶</w:t>
            </w:r>
            <w:r>
              <w:rPr>
                <w:highlight w:val="whit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七米直径圆顶</w:t>
            </w:r>
            <w:r>
              <w:rPr>
                <w:highlight w:val="white"/>
              </w:rPr>
            </w:r>
            <w:r/>
          </w:p>
        </w:tc>
        <w:tc>
          <w:tcPr>
            <w:tcW w:w="4755" w:type="dxa"/>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1)圆顶直径尺寸：7米</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2)圆顶外观结构：经典天窗式；主体为双层球形结构</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3)圆顶天窗尺寸：1.6米</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4)圆顶电控系统：可通过电控按钮关闭和开启天窗，可操控圆顶360度旋转</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lang w:val="en-US" w:eastAsia="zh-CN" w:bidi="ar-SA"/>
              </w:rPr>
              <w:t xml:space="preserve">5)圆顶操控模式：电控箱控制</w:t>
            </w:r>
            <w:r>
              <w:rPr>
                <w:rFonts w:hint="eastAsia" w:ascii="宋体" w:hAnsi="宋体" w:cs="宋体"/>
                <w:color w:val="auto"/>
                <w:sz w:val="24"/>
                <w:szCs w:val="24"/>
                <w:highlight w:val="white"/>
                <w:u w:val="none"/>
                <w:lang w:val="en-US" w:eastAsia="zh-CN" w:bidi="ar-SA"/>
              </w:rPr>
              <w:t xml:space="preserve">（满足防雷接地要求）</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6)防尘措施：具备防尘防渗漏功能，须有效地阻隔灰尘等污染物</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7）抗风等级：不低于10级风</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1</w:t>
            </w:r>
            <w:r>
              <w:rPr>
                <w:highlight w:val="white"/>
              </w:rPr>
            </w:r>
            <w:r/>
          </w:p>
        </w:tc>
      </w:tr>
      <w:tr>
        <w:trPr>
          <w:jc w:val="center"/>
          <w:trHeight w:val="567"/>
        </w:trPr>
        <w:tc>
          <w:tcPr>
            <w:tcW w:w="924" w:type="dxa"/>
            <w:vMerge w:val="continue"/>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tc>
        <w:tc>
          <w:tcPr>
            <w:tcW w:w="1214"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r>
            <w:r/>
          </w:p>
        </w:tc>
        <w:tc>
          <w:tcPr>
            <w:tcW w:w="154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八米直径圆顶</w:t>
            </w:r>
            <w:r>
              <w:rPr>
                <w:highlight w:val="white"/>
              </w:rPr>
            </w:r>
            <w:r/>
          </w:p>
        </w:tc>
        <w:tc>
          <w:tcPr>
            <w:tcW w:w="4755" w:type="dxa"/>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1）圆顶直径尺寸：8米</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2）圆顶外观结构：经典天窗式；主体为双层球形结构</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b w:val="0"/>
                <w:bCs w:val="0"/>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3）圆顶天窗尺寸：1.8米</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4）圆顶电控系统：可通过电控按钮关闭和开启天窗，可操控圆顶360度旋转</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5）圆顶操控模式：电控箱控制</w:t>
            </w:r>
            <w:r>
              <w:rPr>
                <w:rFonts w:hint="eastAsia" w:ascii="宋体" w:hAnsi="宋体" w:cs="宋体"/>
                <w:color w:val="auto"/>
                <w:sz w:val="24"/>
                <w:szCs w:val="24"/>
                <w:highlight w:val="white"/>
                <w:u w:val="none"/>
                <w:lang w:val="en-US" w:eastAsia="zh-CN" w:bidi="ar-SA"/>
              </w:rPr>
              <w:t xml:space="preserve">（满足防雷接地要求）</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6）防尘措施：具备防尘防渗漏功能，须有效地阻隔灰尘等污染物</w:t>
            </w:r>
            <w:r>
              <w:rPr>
                <w:highlight w:val="white"/>
              </w:rPr>
            </w:r>
            <w:r/>
          </w:p>
          <w:p>
            <w:pPr>
              <w:jc w:val="both"/>
              <w:keepLines w:val="0"/>
              <w:keepNext w:val="0"/>
              <w:pageBreakBefore w:val="0"/>
              <w:spacing w:line="360" w:lineRule="auto"/>
              <w:widowControl/>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7）抗风等级：不低于10级风</w:t>
            </w:r>
            <w:r>
              <w:rPr>
                <w:highlight w:val="white"/>
              </w:rPr>
            </w:r>
            <w:r/>
          </w:p>
        </w:tc>
        <w:tc>
          <w:tcPr>
            <w:shd w:val="clear" w:color="auto" w:fill="auto"/>
            <w:tcW w:w="101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套</w:t>
            </w:r>
            <w:r>
              <w:rPr>
                <w:highlight w:val="white"/>
              </w:rPr>
            </w:r>
            <w:r/>
          </w:p>
        </w:tc>
        <w:tc>
          <w:tcPr>
            <w:shd w:val="clear" w:color="auto" w:fill="auto"/>
            <w:tcW w:w="85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rPr>
              <w:t xml:space="preserve">2</w:t>
            </w:r>
            <w:r>
              <w:rPr>
                <w:highlight w:val="white"/>
              </w:rPr>
            </w:r>
            <w:r/>
          </w:p>
        </w:tc>
      </w:tr>
    </w:tbl>
    <w:p>
      <w:pPr>
        <w:pStyle w:val="873"/>
        <w:ind w:firstLine="480"/>
        <w:pageBreakBefore w:val="0"/>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注：1、本</w:t>
      </w:r>
      <w:r>
        <w:rPr>
          <w:rFonts w:hint="eastAsia" w:ascii="宋体" w:hAnsi="宋体" w:eastAsia="宋体" w:cs="宋体"/>
          <w:b/>
          <w:bCs/>
          <w:color w:val="auto"/>
          <w:highlight w:val="white"/>
          <w:lang w:val="en-US" w:eastAsia="zh-CN"/>
        </w:rPr>
        <w:t xml:space="preserve">标段</w:t>
      </w:r>
      <w:r>
        <w:rPr>
          <w:rFonts w:hint="eastAsia" w:ascii="宋体" w:hAnsi="宋体" w:eastAsia="宋体" w:cs="宋体"/>
          <w:b/>
          <w:bCs/>
          <w:color w:val="auto"/>
          <w:highlight w:val="white"/>
        </w:rPr>
        <w:t xml:space="preserve">核心产品为</w:t>
      </w:r>
      <w:r>
        <w:rPr>
          <w:rFonts w:hint="eastAsia" w:ascii="宋体" w:hAnsi="宋体" w:eastAsia="宋体" w:cs="宋体"/>
          <w:b/>
          <w:bCs/>
          <w:color w:val="auto"/>
          <w:highlight w:val="white"/>
          <w:lang w:val="en-US" w:eastAsia="zh-CN"/>
        </w:rPr>
        <w:t xml:space="preserve">天文圆顶</w:t>
      </w:r>
      <w:r>
        <w:rPr>
          <w:rFonts w:hint="eastAsia" w:ascii="宋体" w:hAnsi="宋体" w:eastAsia="宋体" w:cs="宋体"/>
          <w:b/>
          <w:bCs/>
          <w:color w:val="auto"/>
          <w:highlight w:val="white"/>
        </w:rPr>
        <w:t xml:space="preserve">。</w:t>
      </w:r>
      <w:r>
        <w:rPr>
          <w:highlight w:val="white"/>
        </w:rPr>
      </w:r>
      <w:r/>
    </w:p>
    <w:p>
      <w:pPr>
        <w:pStyle w:val="873"/>
        <w:ind w:firstLine="480"/>
        <w:pageBreakBefore w:val="0"/>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2、若招标文件中涉及品牌或品牌导向，仅作参考。</w:t>
      </w:r>
      <w:r>
        <w:rPr>
          <w:highlight w:val="white"/>
        </w:rPr>
      </w:r>
      <w:r/>
    </w:p>
    <w:p>
      <w:pPr>
        <w:pStyle w:val="873"/>
        <w:pageBreakBefore w:val="0"/>
        <w:spacing w:line="360" w:lineRule="auto"/>
        <w:rPr>
          <w:rFonts w:hint="eastAsia" w:ascii="宋体" w:hAnsi="宋体" w:eastAsia="宋体" w:cs="宋体"/>
          <w:b/>
          <w:bCs/>
          <w:color w:val="auto"/>
          <w:highlight w:val="white"/>
        </w:rPr>
      </w:pPr>
      <w:r>
        <w:rPr>
          <w:rFonts w:hint="eastAsia" w:cs="宋体"/>
          <w:b/>
          <w:bCs/>
          <w:color w:val="auto"/>
          <w:highlight w:val="white"/>
          <w:lang w:val="en-US" w:eastAsia="zh-CN"/>
        </w:rPr>
        <w:t xml:space="preserve">3</w:t>
      </w:r>
      <w:r>
        <w:rPr>
          <w:rFonts w:hint="eastAsia" w:ascii="宋体" w:hAnsi="宋体" w:eastAsia="宋体" w:cs="宋体"/>
          <w:b/>
          <w:bCs/>
          <w:color w:val="auto"/>
          <w:highlight w:val="white"/>
        </w:rPr>
        <w:t xml:space="preserve">、签订合同前，成交单位需要对响应产品指标进行响应验证，如存在虚假响应，采购人有权废标并追究成交单位相应责任。</w:t>
      </w:r>
      <w:r>
        <w:rPr>
          <w:highlight w:val="white"/>
        </w:rPr>
      </w:r>
      <w:r/>
    </w:p>
    <w:p>
      <w:pPr>
        <w:pStyle w:val="873"/>
        <w:pageBreakBefore w:val="0"/>
        <w:spacing w:line="360" w:lineRule="auto"/>
        <w:rPr>
          <w:rFonts w:hint="default" w:ascii="宋体" w:hAnsi="宋体" w:eastAsia="宋体" w:cs="宋体"/>
          <w:b/>
          <w:bCs/>
          <w:color w:val="auto"/>
          <w:highlight w:val="white"/>
        </w:rPr>
      </w:pPr>
      <w:r>
        <w:rPr>
          <w:rFonts w:hint="eastAsia" w:cs="宋体"/>
          <w:b/>
          <w:bCs/>
          <w:color w:val="auto"/>
          <w:highlight w:val="white"/>
          <w:lang w:val="en-US" w:eastAsia="zh-CN"/>
        </w:rPr>
        <w:t xml:space="preserve">4、此标段的产品及配件须与一标段的中标产品相配合和兼容，部分产品须由中标人根据一标段中标产品进行定制，经采购人确认后供货。</w:t>
      </w:r>
      <w:r>
        <w:rPr>
          <w:highlight w:val="white"/>
        </w:rPr>
      </w:r>
      <w:r/>
    </w:p>
    <w:p>
      <w:pPr>
        <w:pStyle w:val="873"/>
        <w:ind w:left="0" w:firstLine="0"/>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四、安装及售后服务要求：</w:t>
      </w:r>
      <w:r>
        <w:rPr>
          <w:highlight w:val="white"/>
        </w:rPr>
      </w:r>
      <w:r/>
    </w:p>
    <w:p>
      <w:pPr>
        <w:pStyle w:val="873"/>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在合同规定时间内</w:t>
      </w:r>
      <w:r>
        <w:rPr>
          <w:rFonts w:hint="eastAsia" w:ascii="宋体" w:hAnsi="宋体" w:eastAsia="宋体" w:cs="宋体"/>
          <w:color w:val="auto"/>
          <w:sz w:val="24"/>
          <w:szCs w:val="24"/>
          <w:highlight w:val="white"/>
        </w:rPr>
        <w:t xml:space="preserve">到货</w:t>
      </w:r>
      <w:r>
        <w:rPr>
          <w:rFonts w:hint="eastAsia" w:ascii="宋体" w:hAnsi="宋体" w:eastAsia="宋体" w:cs="宋体"/>
          <w:color w:val="auto"/>
          <w:sz w:val="24"/>
          <w:szCs w:val="24"/>
          <w:highlight w:val="white"/>
          <w:lang w:val="en-US" w:eastAsia="zh-CN"/>
        </w:rPr>
        <w:t xml:space="preserve">并</w:t>
      </w:r>
      <w:r>
        <w:rPr>
          <w:rFonts w:hint="eastAsia" w:ascii="宋体" w:hAnsi="宋体" w:eastAsia="宋体" w:cs="宋体"/>
          <w:color w:val="auto"/>
          <w:sz w:val="24"/>
          <w:szCs w:val="24"/>
          <w:highlight w:val="white"/>
        </w:rPr>
        <w:t xml:space="preserve">安装，安装前</w:t>
      </w:r>
      <w:r>
        <w:rPr>
          <w:rFonts w:hint="eastAsia" w:ascii="宋体" w:hAnsi="宋体" w:eastAsia="宋体" w:cs="宋体"/>
          <w:color w:val="auto"/>
          <w:sz w:val="24"/>
          <w:szCs w:val="24"/>
          <w:highlight w:val="white"/>
          <w:lang w:val="en-US" w:eastAsia="zh-CN"/>
        </w:rPr>
        <w:t xml:space="preserve">中标单位</w:t>
      </w:r>
      <w:r>
        <w:rPr>
          <w:rFonts w:hint="eastAsia" w:ascii="宋体" w:hAnsi="宋体" w:eastAsia="宋体" w:cs="宋体"/>
          <w:color w:val="auto"/>
          <w:sz w:val="24"/>
          <w:szCs w:val="24"/>
          <w:highlight w:val="white"/>
        </w:rPr>
        <w:t xml:space="preserve">需把设备资料报采购方审核。</w:t>
      </w:r>
      <w:r>
        <w:rPr>
          <w:highlight w:val="white"/>
        </w:rPr>
      </w:r>
      <w:r/>
    </w:p>
    <w:p>
      <w:pPr>
        <w:pStyle w:val="873"/>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2、免费质保期：</w:t>
      </w:r>
      <w:r>
        <w:rPr>
          <w:rFonts w:hint="eastAsia" w:ascii="宋体" w:hAnsi="宋体" w:eastAsia="宋体" w:cs="宋体"/>
          <w:color w:val="auto"/>
          <w:sz w:val="24"/>
          <w:szCs w:val="24"/>
          <w:highlight w:val="white"/>
          <w:u w:val="single"/>
          <w:lang w:val="en-US" w:eastAsia="zh-CN"/>
        </w:rPr>
        <w:t xml:space="preserve">≥</w:t>
      </w:r>
      <w:r>
        <w:rPr>
          <w:rFonts w:hint="eastAsia" w:cs="宋体"/>
          <w:color w:val="auto"/>
          <w:sz w:val="24"/>
          <w:szCs w:val="24"/>
          <w:highlight w:val="white"/>
          <w:u w:val="single"/>
          <w:lang w:val="en-US" w:eastAsia="zh-CN"/>
        </w:rPr>
        <w:t xml:space="preserve">2年</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自标的物通过最终验收之日起计算。</w:t>
      </w:r>
      <w:r>
        <w:rPr>
          <w:highlight w:val="white"/>
        </w:rPr>
      </w:r>
      <w:r/>
    </w:p>
    <w:p>
      <w:pPr>
        <w:ind w:firstLine="480"/>
        <w:keepLines w:val="0"/>
        <w:keepNext w:val="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sz w:val="24"/>
          <w:szCs w:val="24"/>
          <w:highlight w:val="white"/>
          <w:lang w:val="en-US" w:eastAsia="zh-CN" w:bidi="ar-SA"/>
        </w:rPr>
        <w:t xml:space="preserve">3、服务响应时间要求：投标单位需承诺在免费质保期内，接到采购方报修后2小时内响应，24小时内到达现场，48小时内排除故障。在设备维修期间免费提供备用品供采购方正常运行。</w:t>
      </w:r>
      <w:r>
        <w:rPr>
          <w:highlight w:val="white"/>
        </w:rPr>
      </w:r>
      <w:r/>
    </w:p>
    <w:p>
      <w:pPr>
        <w:pStyle w:val="873"/>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、提供现场</w:t>
      </w:r>
      <w:r>
        <w:rPr>
          <w:rFonts w:hint="eastAsia" w:ascii="宋体" w:hAnsi="宋体" w:eastAsia="宋体" w:cs="宋体"/>
          <w:color w:val="auto"/>
          <w:sz w:val="24"/>
          <w:szCs w:val="24"/>
          <w:highlight w:val="white"/>
          <w:lang w:val="en-US" w:eastAsia="zh-CN"/>
        </w:rPr>
        <w:t xml:space="preserve">专业</w:t>
      </w:r>
      <w:r>
        <w:rPr>
          <w:rFonts w:hint="eastAsia" w:ascii="宋体" w:hAnsi="宋体" w:eastAsia="宋体" w:cs="宋体"/>
          <w:color w:val="auto"/>
          <w:sz w:val="24"/>
          <w:szCs w:val="24"/>
          <w:highlight w:val="white"/>
        </w:rPr>
        <w:t xml:space="preserve">技术培训，保证使用人员正常操作设备的各种功能。</w:t>
      </w:r>
      <w:r>
        <w:rPr>
          <w:highlight w:val="white"/>
        </w:rPr>
      </w:r>
      <w:r/>
    </w:p>
    <w:p>
      <w:pPr>
        <w:pStyle w:val="873"/>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中标单位</w:t>
      </w:r>
      <w:r>
        <w:rPr>
          <w:rFonts w:hint="eastAsia" w:cs="宋体"/>
          <w:color w:val="auto"/>
          <w:sz w:val="24"/>
          <w:szCs w:val="24"/>
          <w:highlight w:val="white"/>
          <w:lang w:val="en-US" w:eastAsia="zh-CN"/>
        </w:rPr>
        <w:t xml:space="preserve">须</w:t>
      </w:r>
      <w:r>
        <w:rPr>
          <w:rFonts w:hint="eastAsia" w:ascii="宋体" w:hAnsi="宋体" w:eastAsia="宋体" w:cs="宋体"/>
          <w:color w:val="auto"/>
          <w:sz w:val="24"/>
          <w:szCs w:val="24"/>
          <w:highlight w:val="white"/>
          <w:lang w:val="en-US" w:eastAsia="zh-CN"/>
        </w:rPr>
        <w:t xml:space="preserve">承诺</w:t>
      </w:r>
      <w:r>
        <w:rPr>
          <w:rFonts w:hint="eastAsia" w:ascii="宋体" w:hAnsi="宋体" w:eastAsia="宋体" w:cs="宋体"/>
          <w:color w:val="auto"/>
          <w:sz w:val="24"/>
          <w:szCs w:val="24"/>
          <w:highlight w:val="white"/>
        </w:rPr>
        <w:t xml:space="preserve">在</w:t>
      </w:r>
      <w:r>
        <w:rPr>
          <w:rFonts w:hint="eastAsia" w:ascii="宋体" w:hAnsi="宋体" w:eastAsia="宋体" w:cs="宋体"/>
          <w:color w:val="auto"/>
          <w:sz w:val="24"/>
          <w:szCs w:val="24"/>
          <w:highlight w:val="white"/>
          <w:lang w:val="en-US" w:eastAsia="zh-CN"/>
        </w:rPr>
        <w:t xml:space="preserve">免费</w:t>
      </w:r>
      <w:r>
        <w:rPr>
          <w:rFonts w:hint="eastAsia" w:ascii="宋体" w:hAnsi="宋体" w:eastAsia="宋体" w:cs="宋体"/>
          <w:color w:val="auto"/>
          <w:sz w:val="24"/>
          <w:szCs w:val="24"/>
          <w:highlight w:val="white"/>
        </w:rPr>
        <w:t xml:space="preserve">保修期满后，</w:t>
      </w:r>
      <w:r>
        <w:rPr>
          <w:rFonts w:hint="eastAsia" w:ascii="宋体" w:hAnsi="宋体" w:eastAsia="宋体" w:cs="宋体"/>
          <w:color w:val="auto"/>
          <w:sz w:val="24"/>
          <w:szCs w:val="24"/>
          <w:highlight w:val="white"/>
          <w:lang w:val="en-US" w:eastAsia="zh-CN"/>
        </w:rPr>
        <w:t xml:space="preserve">提供终身维修和维护服务，</w:t>
      </w:r>
      <w:r>
        <w:rPr>
          <w:rFonts w:hint="eastAsia" w:ascii="宋体" w:hAnsi="宋体" w:eastAsia="宋体" w:cs="宋体"/>
          <w:color w:val="auto"/>
          <w:sz w:val="24"/>
          <w:szCs w:val="24"/>
          <w:highlight w:val="white"/>
        </w:rPr>
        <w:t xml:space="preserve">只收取配件费，不收取人工费及其他费用，</w:t>
      </w:r>
      <w:r>
        <w:rPr>
          <w:rFonts w:hint="eastAsia" w:ascii="宋体" w:hAnsi="宋体" w:eastAsia="宋体" w:cs="宋体"/>
          <w:color w:val="auto"/>
          <w:sz w:val="24"/>
          <w:szCs w:val="24"/>
          <w:highlight w:val="white"/>
          <w:lang w:val="en-US" w:eastAsia="zh-CN"/>
        </w:rPr>
        <w:t xml:space="preserve">中标单位</w:t>
      </w:r>
      <w:r>
        <w:rPr>
          <w:rFonts w:hint="eastAsia" w:cs="宋体"/>
          <w:color w:val="auto"/>
          <w:sz w:val="24"/>
          <w:szCs w:val="24"/>
          <w:highlight w:val="white"/>
          <w:lang w:eastAsia="zh-CN"/>
        </w:rPr>
        <w:t xml:space="preserve">须</w:t>
      </w:r>
      <w:r>
        <w:rPr>
          <w:rFonts w:hint="eastAsia" w:ascii="宋体" w:hAnsi="宋体" w:eastAsia="宋体" w:cs="宋体"/>
          <w:color w:val="auto"/>
          <w:sz w:val="24"/>
          <w:szCs w:val="24"/>
          <w:highlight w:val="white"/>
        </w:rPr>
        <w:t xml:space="preserve">长期提供优惠价格的主要零配件</w:t>
      </w:r>
      <w:r>
        <w:rPr>
          <w:rFonts w:hint="eastAsia" w:ascii="宋体" w:hAnsi="宋体" w:eastAsia="宋体" w:cs="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rPr>
        <w:t xml:space="preserve">投标文件中应</w:t>
      </w:r>
      <w:r>
        <w:rPr>
          <w:rFonts w:hint="eastAsia" w:ascii="宋体" w:hAnsi="宋体" w:eastAsia="宋体" w:cs="宋体"/>
          <w:b/>
          <w:bCs/>
          <w:color w:val="auto"/>
          <w:sz w:val="24"/>
          <w:szCs w:val="24"/>
          <w:highlight w:val="white"/>
        </w:rPr>
        <w:t xml:space="preserve">提供原厂承诺的配件及消耗品的价格清单</w:t>
      </w:r>
      <w:r>
        <w:rPr>
          <w:rFonts w:hint="eastAsia" w:ascii="宋体" w:hAnsi="宋体" w:eastAsia="宋体" w:cs="宋体"/>
          <w:b/>
          <w:bCs/>
          <w:color w:val="auto"/>
          <w:sz w:val="24"/>
          <w:szCs w:val="24"/>
          <w:highlight w:val="white"/>
          <w:lang w:val="en-US" w:eastAsia="zh-CN"/>
        </w:rPr>
        <w:t xml:space="preserve">及</w:t>
      </w:r>
      <w:r>
        <w:rPr>
          <w:rFonts w:hint="eastAsia" w:ascii="宋体" w:hAnsi="宋体" w:eastAsia="宋体" w:cs="宋体"/>
          <w:b/>
          <w:bCs/>
          <w:color w:val="auto"/>
          <w:sz w:val="24"/>
          <w:szCs w:val="24"/>
          <w:highlight w:val="white"/>
        </w:rPr>
        <w:t xml:space="preserve">维修部负责人名单和服务人员配置情况及联系方式</w:t>
      </w:r>
      <w:r>
        <w:rPr>
          <w:rFonts w:hint="eastAsia" w:ascii="宋体" w:hAnsi="宋体" w:eastAsia="宋体" w:cs="宋体"/>
          <w:b/>
          <w:bCs/>
          <w:color w:val="auto"/>
          <w:sz w:val="24"/>
          <w:szCs w:val="24"/>
          <w:highlight w:val="white"/>
          <w:lang w:val="en-US" w:eastAsia="zh-CN"/>
        </w:rPr>
        <w:t xml:space="preserve">等，否则视为未实质性响应，按无效标处理）</w:t>
      </w:r>
      <w:r>
        <w:rPr>
          <w:rFonts w:hint="eastAsia" w:ascii="宋体" w:hAnsi="宋体" w:eastAsia="宋体" w:cs="宋体"/>
          <w:color w:val="auto"/>
          <w:sz w:val="24"/>
          <w:szCs w:val="24"/>
          <w:highlight w:val="white"/>
        </w:rPr>
        <w:t xml:space="preserve">。</w:t>
      </w:r>
      <w:r>
        <w:rPr>
          <w:highlight w:val="white"/>
        </w:rPr>
      </w:r>
      <w:r/>
    </w:p>
    <w:p>
      <w:pPr>
        <w:pStyle w:val="873"/>
        <w:ind w:firstLine="480"/>
        <w:keepLines w:val="0"/>
        <w:keepNext w:val="0"/>
        <w:pageBreakBefore w:val="0"/>
        <w:spacing w:line="360" w:lineRule="auto"/>
        <w:rPr>
          <w:rFonts w:hint="eastAsia" w:ascii="宋体" w:hAnsi="宋体" w:eastAsia="宋体" w:cs="宋体"/>
          <w:b w:val="0"/>
          <w:bCs w:val="0"/>
          <w:color w:val="auto"/>
          <w:szCs w:val="24"/>
          <w:highlight w:val="white"/>
          <w:u w:val="none"/>
        </w:rPr>
      </w:pPr>
      <w:r>
        <w:rPr>
          <w:rFonts w:hint="eastAsia" w:ascii="宋体" w:hAnsi="宋体" w:eastAsia="宋体" w:cs="宋体"/>
          <w:b w:val="0"/>
          <w:bCs w:val="0"/>
          <w:color w:val="auto"/>
          <w:szCs w:val="24"/>
          <w:highlight w:val="white"/>
          <w:u w:val="none"/>
          <w:lang w:val="en-US" w:eastAsia="zh-CN"/>
        </w:rPr>
        <w:t xml:space="preserve">6、</w:t>
      </w:r>
      <w:r>
        <w:rPr>
          <w:rFonts w:hint="eastAsia" w:ascii="宋体" w:hAnsi="宋体" w:eastAsia="宋体" w:cs="宋体"/>
          <w:b w:val="0"/>
          <w:bCs w:val="0"/>
          <w:color w:val="auto"/>
          <w:sz w:val="24"/>
          <w:szCs w:val="24"/>
          <w:highlight w:val="white"/>
          <w:u w:val="none"/>
          <w:lang w:val="en-US" w:eastAsia="zh-CN"/>
        </w:rPr>
        <w:t xml:space="preserve">中标单位</w:t>
      </w:r>
      <w:r>
        <w:rPr>
          <w:rFonts w:hint="eastAsia" w:cs="宋体"/>
          <w:b w:val="0"/>
          <w:bCs w:val="0"/>
          <w:color w:val="auto"/>
          <w:sz w:val="24"/>
          <w:szCs w:val="24"/>
          <w:highlight w:val="white"/>
          <w:u w:val="none"/>
          <w:lang w:val="en-US" w:eastAsia="zh-CN"/>
        </w:rPr>
        <w:t xml:space="preserve">须服从采购人根据现场实际情况对本项目以及配套项目实施过程中的管理和协调</w:t>
      </w:r>
      <w:r>
        <w:rPr>
          <w:rFonts w:hint="eastAsia" w:ascii="宋体" w:hAnsi="宋体" w:eastAsia="宋体" w:cs="宋体"/>
          <w:b w:val="0"/>
          <w:bCs w:val="0"/>
          <w:color w:val="auto"/>
          <w:szCs w:val="24"/>
          <w:highlight w:val="white"/>
          <w:u w:val="none"/>
          <w:lang w:val="en-US" w:eastAsia="zh-CN"/>
        </w:rPr>
        <w:t xml:space="preserve">，确保本次采购的光学天文望远镜能正常运行</w:t>
      </w:r>
      <w:r>
        <w:rPr>
          <w:rFonts w:hint="eastAsia" w:cs="宋体"/>
          <w:b w:val="0"/>
          <w:bCs w:val="0"/>
          <w:color w:val="auto"/>
          <w:szCs w:val="24"/>
          <w:highlight w:val="white"/>
          <w:u w:val="none"/>
          <w:lang w:val="en-US" w:eastAsia="zh-CN"/>
        </w:rPr>
        <w:t xml:space="preserve">，</w:t>
      </w:r>
      <w:r>
        <w:rPr>
          <w:rFonts w:hint="eastAsia" w:ascii="宋体" w:hAnsi="宋体" w:eastAsia="宋体" w:cs="宋体"/>
          <w:b w:val="0"/>
          <w:bCs w:val="0"/>
          <w:color w:val="auto"/>
          <w:szCs w:val="24"/>
          <w:highlight w:val="white"/>
          <w:u w:val="none"/>
          <w:lang w:val="en-US" w:eastAsia="zh-CN"/>
        </w:rPr>
        <w:t xml:space="preserve">否则采购人有权按照合同违约责任进行处罚。</w:t>
      </w:r>
      <w:r>
        <w:rPr>
          <w:highlight w:val="white"/>
        </w:rPr>
      </w:r>
      <w:r/>
    </w:p>
    <w:p>
      <w:pPr>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五、综合说明：</w:t>
      </w:r>
      <w:r>
        <w:rPr>
          <w:highlight w:val="white"/>
        </w:rPr>
      </w:r>
      <w:r/>
    </w:p>
    <w:p>
      <w:pPr>
        <w:ind w:firstLine="480"/>
        <w:jc w:val="both"/>
        <w:pageBreakBefore w:val="0"/>
        <w:spacing w:line="360" w:lineRule="auto"/>
        <w:shd w:val="clear" w:color="auto" w:fill="auto"/>
        <w:widowControl w:val="off"/>
        <w:rPr>
          <w:rFonts w:hint="default" w:ascii="宋体" w:hAnsi="宋体" w:eastAsia="宋体" w:cs="宋体"/>
          <w:b/>
          <w:bCs/>
          <w:color w:val="auto"/>
          <w:sz w:val="24"/>
          <w:szCs w:val="22"/>
          <w:highlight w:val="white"/>
          <w:u w:val="none"/>
        </w:rPr>
      </w:pPr>
      <w:r>
        <w:rPr>
          <w:rFonts w:hint="eastAsia" w:ascii="宋体" w:hAnsi="宋体" w:eastAsia="宋体" w:cs="宋体"/>
          <w:b/>
          <w:bCs/>
          <w:color w:val="auto"/>
          <w:sz w:val="24"/>
          <w:szCs w:val="22"/>
          <w:highlight w:val="white"/>
          <w:u w:val="none"/>
          <w:lang w:val="en-US" w:eastAsia="zh-CN"/>
        </w:rPr>
        <w:t xml:space="preserve">1、为保证产品的合法使用</w:t>
      </w:r>
      <w:r>
        <w:rPr>
          <w:rFonts w:hint="eastAsia" w:ascii="宋体" w:hAnsi="宋体" w:cs="宋体"/>
          <w:b/>
          <w:bCs/>
          <w:color w:val="auto"/>
          <w:sz w:val="24"/>
          <w:szCs w:val="22"/>
          <w:highlight w:val="white"/>
          <w:u w:val="none"/>
          <w:lang w:val="en-US" w:eastAsia="zh-CN"/>
        </w:rPr>
        <w:t xml:space="preserve">以及</w:t>
      </w:r>
      <w:r>
        <w:rPr>
          <w:rFonts w:hint="eastAsia" w:ascii="宋体" w:hAnsi="宋体" w:eastAsia="宋体" w:cs="宋体"/>
          <w:b/>
          <w:bCs/>
          <w:color w:val="auto"/>
          <w:sz w:val="24"/>
          <w:szCs w:val="22"/>
          <w:highlight w:val="white"/>
          <w:u w:val="none"/>
          <w:lang w:val="en-US" w:eastAsia="zh-CN"/>
        </w:rPr>
        <w:t xml:space="preserve">后期使用过程中的技术支持以及售后维修维保需要，若投标单位所投产品为进口产品的，</w:t>
      </w:r>
      <w:r>
        <w:rPr>
          <w:rFonts w:hint="eastAsia" w:ascii="宋体" w:hAnsi="宋体" w:cs="宋体"/>
          <w:b/>
          <w:bCs/>
          <w:color w:val="auto"/>
          <w:sz w:val="24"/>
          <w:szCs w:val="22"/>
          <w:highlight w:val="white"/>
          <w:u w:val="none"/>
          <w:lang w:val="en-US" w:eastAsia="zh-CN"/>
        </w:rPr>
        <w:t xml:space="preserve">须在合同签订前</w:t>
      </w:r>
      <w:r>
        <w:rPr>
          <w:rFonts w:hint="eastAsia" w:ascii="Times New Roman" w:eastAsia="宋体"/>
          <w:b/>
          <w:bCs/>
          <w:color w:val="auto"/>
          <w:highlight w:val="white"/>
          <w:lang w:val="en-US" w:eastAsia="zh-CN"/>
        </w:rPr>
        <w:t xml:space="preserve">提供</w:t>
      </w:r>
      <w:r>
        <w:rPr>
          <w:rFonts w:hint="eastAsia" w:ascii="Times New Roman"/>
          <w:b/>
          <w:bCs/>
          <w:color w:val="auto"/>
          <w:highlight w:val="white"/>
          <w:lang w:val="en-US" w:eastAsia="zh-CN"/>
        </w:rPr>
        <w:t xml:space="preserve">所投产品的生</w:t>
      </w:r>
      <w:r>
        <w:rPr>
          <w:rFonts w:hint="eastAsia" w:ascii="Times New Roman"/>
          <w:b/>
          <w:bCs/>
          <w:color w:val="auto"/>
          <w:highlight w:val="white"/>
          <w:lang w:val="en-US" w:eastAsia="zh-CN"/>
        </w:rPr>
        <w:t xml:space="preserve">产</w:t>
      </w:r>
      <w:r>
        <w:rPr>
          <w:rFonts w:hint="eastAsia" w:ascii="Times New Roman"/>
          <w:b/>
          <w:bCs/>
          <w:color w:val="auto"/>
          <w:highlight w:val="white"/>
          <w:lang w:val="en-US" w:eastAsia="zh-CN"/>
        </w:rPr>
        <w:t xml:space="preserve">厂家授权证明；否则采购人将视为中标供应商无法合法取得供货产品，有权拒绝与中标单位签订采购合同。</w:t>
      </w:r>
      <w:r>
        <w:rPr>
          <w:highlight w:val="white"/>
        </w:rPr>
      </w:r>
      <w:r/>
    </w:p>
    <w:p>
      <w:pPr>
        <w:ind w:firstLine="480"/>
        <w:jc w:val="both"/>
        <w:spacing w:line="360" w:lineRule="auto"/>
        <w:shd w:val="clear" w:color="auto" w:fill="auto"/>
        <w:widowControl w:val="off"/>
        <w:rPr>
          <w:rFonts w:hint="default" w:ascii="宋体" w:hAnsi="宋体" w:eastAsia="宋体" w:cs="宋体"/>
          <w:b/>
          <w:bCs/>
          <w:color w:val="auto"/>
          <w:sz w:val="24"/>
          <w:szCs w:val="22"/>
          <w:highlight w:val="white"/>
        </w:rPr>
      </w:pPr>
      <w:r>
        <w:rPr>
          <w:rFonts w:hint="eastAsia" w:ascii="宋体" w:hAnsi="宋体" w:cs="宋体"/>
          <w:b/>
          <w:bCs/>
          <w:color w:val="auto"/>
          <w:sz w:val="24"/>
          <w:szCs w:val="22"/>
          <w:highlight w:val="white"/>
          <w:lang w:val="en-US" w:eastAsia="zh-CN"/>
        </w:rPr>
        <w:t xml:space="preserve">2</w:t>
      </w:r>
      <w:r>
        <w:rPr>
          <w:rFonts w:hint="eastAsia" w:ascii="宋体" w:hAnsi="宋体" w:eastAsia="宋体" w:cs="宋体"/>
          <w:b/>
          <w:bCs/>
          <w:color w:val="auto"/>
          <w:sz w:val="24"/>
          <w:szCs w:val="22"/>
          <w:highlight w:val="white"/>
        </w:rPr>
        <w:t xml:space="preserve">、投标人所投产品必须明确所投产品的品牌、规格及一些必须说明的技术参数</w:t>
      </w:r>
      <w:r>
        <w:rPr>
          <w:rFonts w:hint="eastAsia" w:ascii="宋体" w:hAnsi="宋体" w:eastAsia="宋体" w:cs="宋体"/>
          <w:b/>
          <w:bCs/>
          <w:color w:val="auto"/>
          <w:sz w:val="24"/>
          <w:szCs w:val="22"/>
          <w:highlight w:val="white"/>
          <w:lang w:eastAsia="zh-CN"/>
        </w:rPr>
        <w:t xml:space="preserve">（</w:t>
      </w:r>
      <w:r>
        <w:rPr>
          <w:rFonts w:hint="eastAsia" w:ascii="宋体" w:hAnsi="宋体" w:eastAsia="宋体" w:cs="宋体"/>
          <w:b/>
          <w:bCs/>
          <w:color w:val="auto"/>
          <w:sz w:val="24"/>
          <w:szCs w:val="22"/>
          <w:highlight w:val="white"/>
          <w:lang w:val="en-US" w:eastAsia="zh-CN"/>
        </w:rPr>
        <w:t xml:space="preserve">进口产品须同时提供中文说明</w:t>
      </w:r>
      <w:r>
        <w:rPr>
          <w:rFonts w:hint="eastAsia" w:ascii="宋体" w:hAnsi="宋体" w:eastAsia="宋体" w:cs="宋体"/>
          <w:b/>
          <w:bCs/>
          <w:color w:val="auto"/>
          <w:sz w:val="24"/>
          <w:szCs w:val="22"/>
          <w:highlight w:val="white"/>
          <w:lang w:eastAsia="zh-CN"/>
        </w:rPr>
        <w:t xml:space="preserve">）</w:t>
      </w:r>
      <w:r>
        <w:rPr>
          <w:rFonts w:hint="eastAsia" w:ascii="宋体" w:hAnsi="宋体" w:eastAsia="宋体" w:cs="宋体"/>
          <w:b/>
          <w:bCs/>
          <w:color w:val="auto"/>
          <w:sz w:val="24"/>
          <w:szCs w:val="22"/>
          <w:highlight w:val="white"/>
        </w:rPr>
        <w:t xml:space="preserve">等，否则将可能导致其投标文件被评标委员会拒绝。</w:t>
      </w:r>
      <w:r>
        <w:rPr>
          <w:highlight w:val="white"/>
        </w:rPr>
      </w:r>
      <w:r/>
    </w:p>
    <w:p>
      <w:pPr>
        <w:ind w:firstLine="480"/>
        <w:jc w:val="both"/>
        <w:spacing w:line="360" w:lineRule="auto"/>
        <w:shd w:val="clear" w:color="auto" w:fill="auto"/>
        <w:widowControl w:val="off"/>
        <w:rPr>
          <w:rFonts w:hint="default" w:ascii="宋体" w:hAnsi="宋体" w:eastAsia="宋体" w:cs="宋体"/>
          <w:color w:val="auto"/>
          <w:sz w:val="24"/>
          <w:szCs w:val="22"/>
          <w:highlight w:val="white"/>
        </w:rPr>
      </w:pPr>
      <w:r>
        <w:rPr>
          <w:rFonts w:hint="eastAsia" w:ascii="宋体" w:hAnsi="宋体" w:cs="宋体"/>
          <w:color w:val="auto"/>
          <w:sz w:val="24"/>
          <w:szCs w:val="22"/>
          <w:highlight w:val="white"/>
          <w:lang w:val="en-US" w:eastAsia="zh-CN"/>
        </w:rPr>
        <w:t xml:space="preserve">3</w:t>
      </w:r>
      <w:r>
        <w:rPr>
          <w:rFonts w:hint="eastAsia" w:ascii="宋体" w:hAnsi="宋体" w:eastAsia="宋体" w:cs="宋体"/>
          <w:color w:val="auto"/>
          <w:sz w:val="24"/>
          <w:szCs w:val="22"/>
          <w:highlight w:val="white"/>
        </w:rPr>
        <w:t xml:space="preserve">、投标人必须承诺招标文件中提出的全部技术规格与要求，如果其中某些条款不响应时，应在文件中逐条列出，未列出的视同响应。</w:t>
      </w:r>
      <w:r>
        <w:rPr>
          <w:highlight w:val="white"/>
        </w:rPr>
      </w:r>
      <w:r/>
    </w:p>
    <w:p>
      <w:pPr>
        <w:pStyle w:val="873"/>
        <w:ind w:firstLine="480"/>
        <w:pageBreakBefore w:val="0"/>
        <w:spacing w:line="360" w:lineRule="auto"/>
        <w:rPr>
          <w:rFonts w:hint="default" w:cs="宋体"/>
          <w:color w:val="auto"/>
          <w:szCs w:val="24"/>
          <w:highlight w:val="white"/>
        </w:rPr>
      </w:pPr>
      <w:r>
        <w:rPr>
          <w:rFonts w:hint="eastAsia" w:cs="宋体"/>
          <w:color w:val="auto"/>
          <w:highlight w:val="white"/>
          <w:lang w:val="en-US" w:eastAsia="zh-CN"/>
        </w:rPr>
        <w:t xml:space="preserve">4</w:t>
      </w:r>
      <w:r>
        <w:rPr>
          <w:rFonts w:hint="eastAsia" w:ascii="宋体" w:hAnsi="宋体" w:eastAsia="宋体" w:cs="宋体"/>
          <w:color w:val="auto"/>
          <w:highlight w:val="white"/>
        </w:rPr>
        <w:t xml:space="preserve">、投标人对所投标段内的全部内容响应，投标总报价一次报定，总报价包括全部产品价格（包括全套产品、辅配件、随设备应提交的资料等费用）、包装、运输装卸、安装调试、保险、技术培训、质保期服务、</w:t>
      </w:r>
      <w:r>
        <w:rPr>
          <w:rFonts w:hint="eastAsia" w:cs="宋体"/>
          <w:color w:val="auto"/>
          <w:highlight w:val="white"/>
          <w:lang w:val="en-US" w:eastAsia="zh-CN"/>
        </w:rPr>
        <w:t xml:space="preserve">各种税费</w:t>
      </w:r>
      <w:r>
        <w:rPr>
          <w:rFonts w:hint="eastAsia" w:ascii="宋体" w:hAnsi="宋体" w:eastAsia="宋体" w:cs="宋体"/>
          <w:color w:val="auto"/>
          <w:highlight w:val="white"/>
        </w:rPr>
        <w:t xml:space="preserve">、专利技术、劳务、利润，以及上述未提及但有关于本次招标设备的供货、安装、调试，直至验收合格交付及质保期间所发生的所有费用</w:t>
      </w:r>
      <w:r>
        <w:rPr>
          <w:rFonts w:hint="eastAsia" w:cs="宋体"/>
          <w:color w:val="auto"/>
          <w:highlight w:val="white"/>
          <w:lang w:eastAsia="zh-CN"/>
        </w:rPr>
        <w:t xml:space="preserve">，</w:t>
      </w:r>
      <w:r>
        <w:rPr>
          <w:rFonts w:hint="eastAsia" w:ascii="宋体" w:hAnsi="宋体" w:cs="宋体"/>
          <w:b/>
          <w:bCs/>
          <w:color w:val="auto"/>
          <w:szCs w:val="24"/>
          <w:highlight w:val="white"/>
          <w:lang w:val="en-US" w:eastAsia="zh-CN"/>
        </w:rPr>
        <w:t xml:space="preserve">进口</w:t>
      </w:r>
      <w:r>
        <w:rPr>
          <w:rFonts w:hint="eastAsia" w:cs="宋体"/>
          <w:b/>
          <w:bCs/>
          <w:color w:val="auto"/>
          <w:szCs w:val="24"/>
          <w:highlight w:val="white"/>
          <w:lang w:val="en-US" w:eastAsia="zh-CN"/>
        </w:rPr>
        <w:t xml:space="preserve">产品的费用还应</w:t>
      </w:r>
      <w:r>
        <w:rPr>
          <w:rFonts w:hint="eastAsia" w:ascii="宋体" w:hAnsi="宋体" w:cs="宋体"/>
          <w:b/>
          <w:bCs/>
          <w:color w:val="auto"/>
          <w:szCs w:val="24"/>
          <w:highlight w:val="white"/>
          <w:lang w:val="en-US" w:eastAsia="zh-CN"/>
        </w:rPr>
        <w:t xml:space="preserve">包括但不限于进口所产生的所有手续费及税费</w:t>
      </w:r>
      <w:r>
        <w:rPr>
          <w:rFonts w:hint="eastAsia" w:cs="宋体"/>
          <w:b/>
          <w:bCs/>
          <w:color w:val="auto"/>
          <w:szCs w:val="24"/>
          <w:highlight w:val="white"/>
          <w:lang w:val="en-US" w:eastAsia="zh-CN"/>
        </w:rPr>
        <w:t xml:space="preserve">，相关手续由投标人负责办理。</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5、投标人投标时，须针对本项目实施方案（包括但不限于组织机构、工作时间进度表、工作程序和步骤、管理和协调方法、关键步骤的思路和要点等）逐项说明。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6、投标人投标时，须针对本项目安装调试方案（包括但不限于安装调试、系统集成、试运行、测试、调优等内容等）逐项说明。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7、投标人投标时，须针对本项目培训方案（包括培训内容、时间、地点、人次、安装维护、调试、配置及使用技能、业务人员培训、应用操作及使用等等）逐项说明。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8、投标人投标时，须针对本项目售后服务方案（售后服务管理体系方案，包括日常维保、售后服务机制、响应时间、故障解决、突发事件的应急措施等）逐项说明。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9、投标人投标时，须针对本项目配合服务方案（包括但不限于配合采购人的管理与协调、配合与本项目相关的其他供应商完成设备安装调试等）逐项说明。</w:t>
      </w:r>
      <w:r>
        <w:rPr>
          <w:highlight w:val="white"/>
        </w:rPr>
      </w:r>
      <w:r/>
    </w:p>
    <w:p>
      <w:pPr>
        <w:ind w:firstLine="480"/>
        <w:jc w:val="both"/>
        <w:spacing w:line="360" w:lineRule="auto"/>
        <w:shd w:val="clear" w:color="auto" w:fill="auto"/>
        <w:widowControl w:val="off"/>
        <w:rPr>
          <w:rFonts w:hint="default" w:ascii="宋体" w:hAnsi="宋体" w:eastAsia="宋体" w:cs="宋体"/>
          <w:color w:val="auto"/>
          <w:sz w:val="24"/>
          <w:szCs w:val="22"/>
          <w:highlight w:val="white"/>
        </w:rPr>
      </w:pPr>
      <w:r>
        <w:rPr>
          <w:rFonts w:hint="eastAsia" w:ascii="宋体" w:hAnsi="宋体" w:cs="宋体"/>
          <w:color w:val="auto"/>
          <w:sz w:val="24"/>
          <w:szCs w:val="22"/>
          <w:highlight w:val="white"/>
          <w:lang w:val="en-US" w:eastAsia="zh-CN"/>
        </w:rPr>
        <w:t xml:space="preserve">10、</w:t>
      </w:r>
      <w:r>
        <w:rPr>
          <w:rFonts w:hint="eastAsia" w:ascii="宋体" w:hAnsi="宋体" w:eastAsia="宋体" w:cs="宋体"/>
          <w:color w:val="auto"/>
          <w:sz w:val="24"/>
          <w:szCs w:val="22"/>
          <w:highlight w:val="white"/>
        </w:rPr>
        <w:t xml:space="preserve">供应商所提供的相关货物或服务应符合国家有关标准和规范。若招标要求中涉及品牌或品牌导向，则仅作参考，非指定品牌。投标文件必须如实进行实质性响应，量化指标必须列明具体数值。供应商在其投标文件中对于招标文件已提供以及未提供的货物或服务情况均须进行完整的阐述和说明，否则其投标文件将有被拒绝的可能。</w:t>
      </w:r>
      <w:r>
        <w:rPr>
          <w:highlight w:val="white"/>
        </w:rPr>
      </w:r>
      <w:r/>
    </w:p>
    <w:p>
      <w:pPr>
        <w:ind w:firstLine="470"/>
        <w:jc w:val="both"/>
        <w:spacing w:line="360" w:lineRule="auto"/>
        <w:shd w:val="clear" w:color="auto" w:fill="auto"/>
        <w:widowControl w:val="off"/>
        <w:rPr>
          <w:rFonts w:hint="default" w:ascii="宋体" w:hAnsi="宋体" w:eastAsia="宋体" w:cs="宋体"/>
          <w:color w:val="auto"/>
          <w:sz w:val="24"/>
          <w:szCs w:val="22"/>
          <w:highlight w:val="white"/>
        </w:rPr>
      </w:pPr>
      <w:r>
        <w:rPr>
          <w:rFonts w:hint="eastAsia" w:ascii="宋体" w:hAnsi="宋体" w:cs="宋体"/>
          <w:color w:val="auto"/>
          <w:sz w:val="24"/>
          <w:szCs w:val="22"/>
          <w:highlight w:val="white"/>
          <w:lang w:val="en-US" w:eastAsia="zh-CN"/>
        </w:rPr>
        <w:t xml:space="preserve">11</w:t>
      </w:r>
      <w:r>
        <w:rPr>
          <w:rFonts w:hint="eastAsia" w:ascii="宋体" w:hAnsi="宋体" w:eastAsia="宋体" w:cs="宋体"/>
          <w:color w:val="auto"/>
          <w:sz w:val="24"/>
          <w:szCs w:val="22"/>
          <w:highlight w:val="white"/>
        </w:rPr>
        <w:t xml:space="preserve">、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highlight w:val="white"/>
        </w:rPr>
      </w:r>
      <w:r/>
    </w:p>
    <w:p>
      <w:pPr>
        <w:ind w:firstLine="470"/>
        <w:jc w:val="both"/>
        <w:spacing w:line="360" w:lineRule="auto"/>
        <w:shd w:val="clear" w:color="auto" w:fill="auto"/>
        <w:widowControl w:val="off"/>
        <w:rPr>
          <w:rFonts w:hint="default" w:ascii="宋体" w:hAnsi="宋体" w:eastAsia="宋体" w:cs="宋体"/>
          <w:color w:val="auto"/>
          <w:sz w:val="24"/>
          <w:szCs w:val="22"/>
          <w:highlight w:val="white"/>
        </w:rPr>
      </w:pPr>
      <w:r>
        <w:rPr>
          <w:rFonts w:hint="eastAsia" w:ascii="宋体" w:hAnsi="宋体" w:cs="宋体"/>
          <w:color w:val="auto"/>
          <w:sz w:val="24"/>
          <w:szCs w:val="22"/>
          <w:highlight w:val="white"/>
          <w:lang w:val="en-US" w:eastAsia="zh-CN"/>
        </w:rPr>
        <w:t xml:space="preserve">12</w:t>
      </w:r>
      <w:r>
        <w:rPr>
          <w:rFonts w:hint="eastAsia" w:ascii="宋体" w:hAnsi="宋体" w:eastAsia="宋体" w:cs="宋体"/>
          <w:color w:val="auto"/>
          <w:sz w:val="24"/>
          <w:szCs w:val="22"/>
          <w:highlight w:val="white"/>
        </w:rPr>
        <w:t xml:space="preserve">、供应商应保证</w:t>
      </w:r>
      <w:r>
        <w:rPr>
          <w:rFonts w:hint="eastAsia" w:ascii="宋体" w:hAnsi="宋体" w:eastAsia="宋体" w:cs="宋体"/>
          <w:color w:val="auto"/>
          <w:sz w:val="24"/>
          <w:szCs w:val="22"/>
          <w:highlight w:val="white"/>
          <w:lang w:val="zh-CN"/>
        </w:rPr>
        <w:t xml:space="preserve">对所提供货物</w:t>
      </w:r>
      <w:r>
        <w:rPr>
          <w:rFonts w:hint="eastAsia" w:ascii="宋体" w:hAnsi="宋体" w:eastAsia="宋体" w:cs="宋体"/>
          <w:color w:val="auto"/>
          <w:sz w:val="24"/>
          <w:szCs w:val="22"/>
          <w:highlight w:val="white"/>
        </w:rPr>
        <w:t xml:space="preserve">或</w:t>
      </w:r>
      <w:r>
        <w:rPr>
          <w:rFonts w:hint="eastAsia" w:ascii="宋体" w:hAnsi="宋体" w:eastAsia="宋体" w:cs="宋体"/>
          <w:color w:val="auto"/>
          <w:sz w:val="24"/>
          <w:szCs w:val="22"/>
          <w:highlight w:val="white"/>
          <w:lang w:val="zh-CN"/>
        </w:rPr>
        <w:t xml:space="preserve">服务等知识产权方面的一切产权关系负全部责任</w:t>
      </w:r>
      <w:r>
        <w:rPr>
          <w:rFonts w:hint="eastAsia" w:ascii="宋体" w:hAnsi="宋体" w:eastAsia="宋体" w:cs="宋体"/>
          <w:color w:val="auto"/>
          <w:sz w:val="24"/>
          <w:szCs w:val="22"/>
          <w:highlight w:val="white"/>
        </w:rPr>
        <w:t xml:space="preserve">，不会产生因第三方提出侵犯其专利权、商标权或其他知识产权而引起的法律和经济纠纷，如因专利权、商标权或其它知识产权而引起法律和经济纠纷，由供应商承担所有相关责任。</w:t>
      </w:r>
      <w:r>
        <w:rPr>
          <w:highlight w:val="white"/>
        </w:rPr>
      </w:r>
      <w:r/>
    </w:p>
    <w:p>
      <w:pPr>
        <w:ind w:firstLine="480"/>
        <w:jc w:val="left"/>
        <w:spacing w:line="360" w:lineRule="auto"/>
        <w:shd w:val="clear" w:color="auto" w:fill="auto"/>
        <w:widowControl w:val="off"/>
        <w:rPr>
          <w:rFonts w:hint="default" w:ascii="宋体" w:hAnsi="宋体" w:eastAsia="宋体" w:cs="宋体"/>
          <w:color w:val="auto"/>
          <w:sz w:val="24"/>
          <w:szCs w:val="22"/>
          <w:highlight w:val="white"/>
        </w:rPr>
      </w:pPr>
      <w:r>
        <w:rPr>
          <w:rFonts w:hint="eastAsia" w:ascii="宋体" w:hAnsi="宋体" w:cs="宋体"/>
          <w:color w:val="auto"/>
          <w:sz w:val="24"/>
          <w:szCs w:val="22"/>
          <w:highlight w:val="white"/>
          <w:lang w:val="en-US" w:eastAsia="zh-CN"/>
        </w:rPr>
        <w:t xml:space="preserve">13</w:t>
      </w:r>
      <w:r>
        <w:rPr>
          <w:rFonts w:hint="eastAsia" w:ascii="宋体" w:hAnsi="宋体" w:eastAsia="宋体" w:cs="宋体"/>
          <w:color w:val="auto"/>
          <w:sz w:val="24"/>
          <w:szCs w:val="22"/>
          <w:highlight w:val="white"/>
        </w:rPr>
        <w:t xml:space="preserve">、供应商在项目实施期间应无条件的接受采购人的监督管理，提出的质量问题要及时整改，整改完毕后通知采购人检查验收，合格后书面报送采购人备案。</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14</w:t>
      </w:r>
      <w:r>
        <w:rPr>
          <w:rFonts w:hint="eastAsia" w:ascii="宋体" w:hAnsi="宋体" w:eastAsia="宋体" w:cs="宋体"/>
          <w:color w:val="auto"/>
          <w:szCs w:val="24"/>
          <w:highlight w:val="white"/>
        </w:rPr>
        <w:t xml:space="preserve">、交货时间：</w:t>
      </w:r>
      <w:r>
        <w:rPr>
          <w:rFonts w:hint="eastAsia" w:ascii="宋体" w:hAnsi="宋体" w:eastAsia="宋体" w:cs="宋体"/>
          <w:color w:val="auto"/>
          <w:szCs w:val="24"/>
          <w:highlight w:val="white"/>
          <w:u w:val="none"/>
          <w:lang w:val="en-US" w:eastAsia="zh-CN"/>
        </w:rPr>
        <w:t xml:space="preserve">合同签订且</w:t>
      </w:r>
      <w:r>
        <w:rPr>
          <w:rFonts w:hint="eastAsia" w:ascii="宋体" w:hAnsi="宋体" w:eastAsia="宋体" w:cs="宋体"/>
          <w:color w:val="auto"/>
          <w:szCs w:val="24"/>
          <w:highlight w:val="white"/>
          <w:u w:val="none"/>
        </w:rPr>
        <w:t xml:space="preserve">收到</w:t>
      </w:r>
      <w:r>
        <w:rPr>
          <w:rFonts w:hint="eastAsia" w:ascii="宋体" w:hAnsi="宋体" w:eastAsia="宋体" w:cs="宋体"/>
          <w:color w:val="auto"/>
          <w:szCs w:val="24"/>
          <w:highlight w:val="white"/>
          <w:u w:val="none"/>
          <w:lang w:val="en-US" w:eastAsia="zh-CN"/>
        </w:rPr>
        <w:t xml:space="preserve">采购人书面</w:t>
      </w:r>
      <w:r>
        <w:rPr>
          <w:rFonts w:hint="eastAsia" w:ascii="宋体" w:hAnsi="宋体" w:eastAsia="宋体" w:cs="宋体"/>
          <w:color w:val="auto"/>
          <w:szCs w:val="24"/>
          <w:highlight w:val="white"/>
          <w:u w:val="none"/>
        </w:rPr>
        <w:t xml:space="preserve">通知后90日内送至指定地点并安装调试完成。</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15</w:t>
      </w:r>
      <w:r>
        <w:rPr>
          <w:rFonts w:hint="eastAsia" w:ascii="宋体" w:hAnsi="宋体" w:eastAsia="宋体" w:cs="宋体"/>
          <w:color w:val="auto"/>
          <w:szCs w:val="24"/>
          <w:highlight w:val="white"/>
        </w:rPr>
        <w:t xml:space="preserve">、交货地点：</w:t>
      </w:r>
      <w:r>
        <w:rPr>
          <w:rFonts w:hint="eastAsia" w:ascii="宋体" w:hAnsi="宋体" w:eastAsia="宋体" w:cs="宋体"/>
          <w:color w:val="auto"/>
          <w:szCs w:val="24"/>
          <w:highlight w:val="white"/>
          <w:lang w:val="en-US" w:eastAsia="zh-CN"/>
        </w:rPr>
        <w:t xml:space="preserve">采购单位</w:t>
      </w:r>
      <w:r>
        <w:rPr>
          <w:rFonts w:hint="eastAsia" w:ascii="宋体" w:hAnsi="宋体" w:eastAsia="宋体" w:cs="宋体"/>
          <w:color w:val="auto"/>
          <w:szCs w:val="24"/>
          <w:highlight w:val="white"/>
        </w:rPr>
        <w:t xml:space="preserve">指定地点。</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w:t>
      </w:r>
      <w:r>
        <w:rPr>
          <w:rFonts w:hint="eastAsia" w:cs="宋体"/>
          <w:color w:val="auto"/>
          <w:highlight w:val="white"/>
          <w:lang w:val="en-US" w:eastAsia="zh-CN"/>
        </w:rPr>
        <w:t xml:space="preserve">6</w:t>
      </w:r>
      <w:r>
        <w:rPr>
          <w:rFonts w:hint="eastAsia" w:ascii="宋体" w:hAnsi="宋体" w:eastAsia="宋体" w:cs="宋体"/>
          <w:color w:val="auto"/>
          <w:highlight w:val="white"/>
        </w:rPr>
        <w:t xml:space="preserve">、如本项目标的物涉及商品包装及快递包装的情况，则乙方需要按照以下法规通知标准执行政府采购商品包装和快递包装要求。详见：关于《财政部办公厅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cs="宋体"/>
          <w:color w:val="auto"/>
          <w:highlight w:val="white"/>
          <w:lang w:val="en-US" w:eastAsia="zh-CN"/>
        </w:rPr>
        <w:t xml:space="preserve">17、</w:t>
      </w:r>
      <w:r>
        <w:rPr>
          <w:rFonts w:hint="eastAsia" w:ascii="宋体" w:hAnsi="宋体" w:eastAsia="宋体" w:cs="宋体"/>
          <w:color w:val="auto"/>
          <w:highlight w:val="white"/>
        </w:rPr>
        <w:t xml:space="preserve">付款方式：详见合同条款。</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w:t>
      </w:r>
      <w:r>
        <w:rPr>
          <w:rFonts w:hint="eastAsia" w:cs="宋体"/>
          <w:color w:val="auto"/>
          <w:highlight w:val="white"/>
          <w:lang w:val="en-US" w:eastAsia="zh-CN"/>
        </w:rPr>
        <w:t xml:space="preserve">8</w:t>
      </w:r>
      <w:r>
        <w:rPr>
          <w:rFonts w:hint="eastAsia" w:ascii="宋体" w:hAnsi="宋体" w:eastAsia="宋体" w:cs="宋体"/>
          <w:color w:val="auto"/>
          <w:highlight w:val="white"/>
        </w:rPr>
        <w:t xml:space="preserve">、验收标准：</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cs="宋体"/>
          <w:color w:val="auto"/>
          <w:highlight w:val="white"/>
          <w:lang w:val="en-US" w:eastAsia="zh-CN"/>
        </w:rPr>
        <w:t xml:space="preserve">18.1</w:t>
      </w:r>
      <w:r>
        <w:rPr>
          <w:rFonts w:hint="eastAsia" w:ascii="宋体" w:hAnsi="宋体" w:eastAsia="宋体" w:cs="宋体"/>
          <w:color w:val="auto"/>
          <w:highlight w:val="white"/>
        </w:rPr>
        <w:t xml:space="preserve">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rPr>
          <w:highlight w:val="white"/>
        </w:rPr>
      </w:r>
      <w:r/>
    </w:p>
    <w:p>
      <w:pPr>
        <w:pStyle w:val="873"/>
        <w:ind w:firstLine="480"/>
        <w:pageBreakBefore w:val="0"/>
        <w:spacing w:line="360" w:lineRule="auto"/>
        <w:rPr>
          <w:rFonts w:hint="eastAsia" w:ascii="宋体" w:hAnsi="宋体" w:eastAsia="宋体" w:cs="宋体"/>
          <w:color w:val="auto"/>
          <w:highlight w:val="white"/>
          <w:u w:val="none"/>
        </w:rPr>
      </w:pPr>
      <w:r>
        <w:rPr>
          <w:rFonts w:hint="eastAsia" w:cs="宋体"/>
          <w:color w:val="auto"/>
          <w:highlight w:val="white"/>
          <w:lang w:val="en-US" w:eastAsia="zh-CN"/>
        </w:rPr>
        <w:t xml:space="preserve">18.2</w:t>
      </w:r>
      <w:r>
        <w:rPr>
          <w:rFonts w:hint="eastAsia" w:cs="宋体"/>
          <w:color w:val="auto"/>
          <w:szCs w:val="24"/>
          <w:highlight w:val="white"/>
          <w:u w:val="none"/>
          <w:lang w:val="en-US" w:eastAsia="zh-CN"/>
        </w:rPr>
        <w:t xml:space="preserve">验收时，中标单位须提供满足采购文件中要求的技术参数及参数指标的证明材料。</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cs="宋体"/>
          <w:color w:val="auto"/>
          <w:highlight w:val="white"/>
          <w:lang w:val="en-US" w:eastAsia="zh-CN"/>
        </w:rPr>
        <w:t xml:space="preserve">19</w:t>
      </w:r>
      <w:r>
        <w:rPr>
          <w:rFonts w:hint="eastAsia" w:ascii="宋体" w:hAnsi="宋体" w:eastAsia="宋体" w:cs="宋体"/>
          <w:color w:val="auto"/>
          <w:highlight w:val="white"/>
        </w:rPr>
        <w:t xml:space="preserve">、凡涉及采购文件的补充说明和修改，均以苏州政府采购网上发布的通知为准。</w:t>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3"/>
        <w:ind w:firstLine="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870"/>
        <w:jc w:val="center"/>
        <w:spacing w:line="360" w:lineRule="auto"/>
        <w:rPr>
          <w:rFonts w:hint="default" w:eastAsia="宋体" w:cs="Times New Roman"/>
          <w:color w:val="auto"/>
          <w:highlight w:val="white"/>
        </w:rPr>
      </w:pPr>
      <w:r>
        <w:rPr>
          <w:highlight w:val="white"/>
        </w:rPr>
      </w:r>
      <w:bookmarkStart w:id="17" w:name="_Toc29353"/>
      <w:r>
        <w:rPr>
          <w:rFonts w:hint="eastAsia" w:eastAsia="宋体" w:cs="Times New Roman"/>
          <w:color w:val="auto"/>
          <w:highlight w:val="white"/>
        </w:rPr>
        <w:t xml:space="preserve">第五章  </w:t>
      </w:r>
      <w:r>
        <w:rPr>
          <w:rFonts w:hint="eastAsia" w:eastAsia="宋体" w:cs="Times New Roman"/>
          <w:color w:val="auto"/>
          <w:highlight w:val="white"/>
          <w:lang w:val="en-US" w:eastAsia="zh-CN"/>
        </w:rPr>
        <w:t xml:space="preserve">主要合同条款</w:t>
      </w:r>
      <w:bookmarkEnd w:id="17"/>
      <w:r>
        <w:rPr>
          <w:highlight w:val="white"/>
        </w:rPr>
      </w:r>
      <w:r/>
    </w:p>
    <w:p>
      <w:pPr>
        <w:pStyle w:val="873"/>
        <w:rPr>
          <w:rFonts w:hint="eastAsia"/>
          <w:color w:val="auto"/>
          <w:highlight w:val="white"/>
        </w:rPr>
      </w:pPr>
      <w:r>
        <w:rPr>
          <w:rFonts w:hint="eastAsia"/>
          <w:color w:val="auto"/>
          <w:highlight w:val="white"/>
          <w:lang w:eastAsia="zh-CN"/>
        </w:rPr>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甲方：</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highlight w:val="white"/>
        </w:rPr>
      </w:r>
      <w:r/>
    </w:p>
    <w:p>
      <w:pPr>
        <w:ind w:left="482"/>
        <w:jc w:val="center"/>
        <w:pageBreakBefore w:val="0"/>
        <w:spacing w:line="360" w:lineRule="auto"/>
        <w:rPr>
          <w:rFonts w:hint="eastAsia" w:ascii="宋体" w:hAnsi="宋体" w:eastAsia="宋体" w:cs="宋体"/>
          <w:b/>
          <w:bCs/>
          <w:color w:val="auto"/>
          <w:sz w:val="32"/>
          <w:szCs w:val="32"/>
          <w:highlight w:val="white"/>
        </w:rPr>
        <w:outlineLvl w:val="0"/>
      </w:pPr>
      <w:r>
        <w:rPr>
          <w:rFonts w:hint="eastAsia" w:ascii="宋体" w:hAnsi="宋体" w:eastAsia="宋体" w:cs="宋体"/>
          <w:b/>
          <w:bCs/>
          <w:color w:val="auto"/>
          <w:sz w:val="32"/>
          <w:szCs w:val="32"/>
          <w:highlight w:val="white"/>
        </w:rPr>
        <w:t xml:space="preserve">  </w:t>
      </w:r>
      <w:bookmarkStart w:id="18" w:name="_Toc31063"/>
      <w:r>
        <w:rPr>
          <w:rFonts w:hint="eastAsia" w:ascii="宋体" w:hAnsi="宋体" w:cs="宋体"/>
          <w:b/>
          <w:bCs/>
          <w:color w:val="auto"/>
          <w:sz w:val="32"/>
          <w:szCs w:val="32"/>
          <w:highlight w:val="white"/>
          <w:lang w:eastAsia="zh-CN"/>
        </w:rPr>
        <w:t xml:space="preserve">（</w:t>
      </w:r>
      <w:r>
        <w:rPr>
          <w:rFonts w:hint="eastAsia" w:ascii="宋体" w:hAnsi="宋体" w:cs="宋体"/>
          <w:b/>
          <w:bCs/>
          <w:color w:val="auto"/>
          <w:sz w:val="32"/>
          <w:szCs w:val="32"/>
          <w:highlight w:val="white"/>
          <w:lang w:val="en-US" w:eastAsia="zh-CN"/>
        </w:rPr>
        <w:t xml:space="preserve">一</w:t>
      </w:r>
      <w:r>
        <w:rPr>
          <w:rFonts w:hint="eastAsia" w:ascii="宋体" w:hAnsi="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rPr>
        <w:t xml:space="preserve">合同一般条款</w:t>
      </w:r>
      <w:bookmarkEnd w:id="18"/>
      <w:r>
        <w:rPr>
          <w:highlight w:val="white"/>
        </w:rPr>
      </w:r>
      <w:r/>
    </w:p>
    <w:p>
      <w:pPr>
        <w:ind w:firstLine="482"/>
        <w:jc w:val="both"/>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一、合同文件</w:t>
      </w:r>
      <w:r>
        <w:rPr>
          <w:highlight w:val="white"/>
        </w:rPr>
      </w:r>
      <w:r/>
    </w:p>
    <w:p>
      <w:pPr>
        <w:ind w:firstLine="482"/>
        <w:jc w:val="both"/>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 </w:t>
      </w:r>
      <w:r>
        <w:rPr>
          <w:rFonts w:hint="eastAsia" w:ascii="宋体" w:hAnsi="宋体" w:eastAsia="宋体" w:cs="宋体"/>
          <w:b/>
          <w:color w:val="auto"/>
          <w:szCs w:val="24"/>
          <w:highlight w:val="white"/>
          <w:lang w:val="zh-CN"/>
        </w:rPr>
        <w:t xml:space="preserve">合同文件适用法律</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1.1适用于合同文件的法律是中华人民共和国现行法律、法规及甲方所在地的地方性法规。</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 合同文件组成和解释顺序</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2.1合同文件的组成和解释顺序如下：</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2.1.1 合同的特殊性条款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2.1.2 合同的一般性条款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2.1.3 洽商、变更等明确双方权利义务的纪要、协议</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2.1.4 中标通知书、投标书和采购文件</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2.1.5 标准、规范和其它有关技术资料、技术要求</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2.2 合同的特殊性条款的效力优于合同的一般性条款的效力</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3. 合同文件使用文字</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3.1 合同文件使用中文书写、解释和说明</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rFonts w:hint="eastAsia" w:ascii="宋体" w:hAnsi="宋体" w:eastAsia="宋体" w:cs="宋体"/>
          <w:color w:val="auto"/>
          <w:szCs w:val="24"/>
          <w:highlight w:val="white"/>
          <w:lang w:val="zh-CN"/>
        </w:rPr>
        <w:t xml:space="preserve">.2 合同文件使用特殊性条款约定的国家标准和规范；国家没有相应标准、规范时，可使用特殊性条款约定的行业或甲方所在地地方的标准、规范。</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二、标的物的一般条款</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4.  完整物权</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对于出</w:t>
      </w:r>
      <w:r>
        <w:rPr>
          <w:rFonts w:hint="eastAsia" w:ascii="宋体" w:hAnsi="宋体" w:cs="宋体"/>
          <w:color w:val="auto"/>
          <w:szCs w:val="24"/>
          <w:highlight w:val="white"/>
          <w:lang w:val="en-US" w:eastAsia="zh-CN"/>
        </w:rPr>
        <w:t xml:space="preserve">售</w:t>
      </w:r>
      <w:r>
        <w:rPr>
          <w:rFonts w:hint="eastAsia" w:ascii="宋体" w:hAnsi="宋体" w:eastAsia="宋体" w:cs="宋体"/>
          <w:color w:val="auto"/>
          <w:szCs w:val="24"/>
          <w:highlight w:val="white"/>
          <w:lang w:val="zh-CN"/>
        </w:rPr>
        <w:t xml:space="preserve">的标的物，乙方应当拥有完整物权，享有合法的权利和其他必要的授权</w:t>
      </w:r>
      <w:r>
        <w:rPr>
          <w:rFonts w:hint="eastAsia" w:ascii="宋体" w:hAnsi="宋体" w:cs="宋体"/>
          <w:color w:val="auto"/>
          <w:szCs w:val="24"/>
          <w:highlight w:val="white"/>
          <w:lang w:val="zh-CN"/>
        </w:rPr>
        <w:t xml:space="preserve">，在其提供的</w:t>
      </w:r>
      <w:r>
        <w:rPr>
          <w:rFonts w:hint="eastAsia" w:ascii="宋体" w:hAnsi="宋体" w:cs="宋体"/>
          <w:color w:val="auto"/>
          <w:szCs w:val="24"/>
          <w:highlight w:val="white"/>
          <w:lang w:val="en-US" w:eastAsia="zh-CN"/>
        </w:rPr>
        <w:t xml:space="preserve">标的物</w:t>
      </w:r>
      <w:r>
        <w:rPr>
          <w:rFonts w:hint="eastAsia" w:ascii="宋体" w:hAnsi="宋体" w:cs="宋体"/>
          <w:color w:val="auto"/>
          <w:szCs w:val="24"/>
          <w:highlight w:val="white"/>
          <w:lang w:val="zh-CN"/>
        </w:rPr>
        <w:t xml:space="preserve">上不存在任何未曾向甲方书面披露的担保物权或权利负担，如抵押权、质押权、留置权、查封、转让限制等；</w:t>
      </w:r>
      <w:r>
        <w:rPr>
          <w:rFonts w:hint="eastAsia" w:ascii="宋体" w:hAnsi="宋体" w:eastAsia="宋体" w:cs="宋体"/>
          <w:color w:val="auto"/>
          <w:szCs w:val="24"/>
          <w:highlight w:val="white"/>
          <w:lang w:val="zh-CN"/>
        </w:rPr>
        <w:t xml:space="preserve">并且乙方负有保证第三人不得向甲方主张任何权利（包括知识产权）的义务。若乙方违反前述约定导致第三人向甲方提出索赔、起诉的，由乙方承担全部责任，给甲方造成损失的，还应赔偿甲方一切直接、间接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5.  质量保证</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5.2  甲方收到本合同项下</w:t>
      </w:r>
      <w:r>
        <w:rPr>
          <w:rFonts w:hint="eastAsia" w:ascii="宋体" w:hAnsi="宋体" w:cs="宋体"/>
          <w:color w:val="auto"/>
          <w:szCs w:val="24"/>
          <w:highlight w:val="white"/>
          <w:lang w:val="en-US" w:eastAsia="zh-CN"/>
        </w:rPr>
        <w:t xml:space="preserve">标的物</w:t>
      </w:r>
      <w:r>
        <w:rPr>
          <w:rFonts w:hint="eastAsia" w:ascii="宋体" w:hAnsi="宋体" w:eastAsia="宋体" w:cs="宋体"/>
          <w:color w:val="auto"/>
          <w:szCs w:val="24"/>
          <w:highlight w:val="white"/>
          <w:lang w:val="zh-CN"/>
        </w:rPr>
        <w:t xml:space="preserve">后或者在本合同约定的质量保证期内，发现</w:t>
      </w:r>
      <w:r>
        <w:rPr>
          <w:rFonts w:hint="eastAsia" w:ascii="宋体" w:hAnsi="宋体" w:cs="宋体"/>
          <w:color w:val="auto"/>
          <w:szCs w:val="24"/>
          <w:highlight w:val="white"/>
          <w:lang w:val="en-US" w:eastAsia="zh-CN"/>
        </w:rPr>
        <w:t xml:space="preserve">标的物</w:t>
      </w:r>
      <w:r>
        <w:rPr>
          <w:rFonts w:hint="eastAsia" w:ascii="宋体" w:hAnsi="宋体" w:eastAsia="宋体" w:cs="宋体"/>
          <w:color w:val="auto"/>
          <w:szCs w:val="24"/>
          <w:highlight w:val="white"/>
          <w:lang w:val="zh-CN"/>
        </w:rPr>
        <w:t xml:space="preserve">的数量、质量或规格与本合同不符或根据甲方按检验标准自己检验的结果或当地市场监督</w:t>
      </w:r>
      <w:r>
        <w:rPr>
          <w:rFonts w:hint="eastAsia" w:ascii="宋体" w:hAnsi="宋体" w:cs="宋体"/>
          <w:color w:val="auto"/>
          <w:szCs w:val="24"/>
          <w:highlight w:val="white"/>
          <w:lang w:val="en-US" w:eastAsia="zh-CN"/>
        </w:rPr>
        <w:t xml:space="preserve">管理</w:t>
      </w:r>
      <w:r>
        <w:rPr>
          <w:rFonts w:hint="eastAsia" w:ascii="宋体" w:hAnsi="宋体" w:eastAsia="宋体" w:cs="宋体"/>
          <w:color w:val="auto"/>
          <w:szCs w:val="24"/>
          <w:highlight w:val="white"/>
          <w:lang w:val="zh-CN"/>
        </w:rPr>
        <w:t xml:space="preserve">部门的检验结果</w:t>
      </w:r>
      <w:r>
        <w:rPr>
          <w:rFonts w:hint="eastAsia" w:ascii="宋体" w:hAnsi="宋体" w:cs="宋体"/>
          <w:color w:val="auto"/>
          <w:szCs w:val="24"/>
          <w:highlight w:val="white"/>
          <w:lang w:val="zh-CN"/>
        </w:rPr>
        <w:t xml:space="preserve">，</w:t>
      </w:r>
      <w:r>
        <w:rPr>
          <w:rFonts w:hint="eastAsia" w:ascii="宋体" w:hAnsi="宋体" w:eastAsia="宋体" w:cs="宋体"/>
          <w:color w:val="auto"/>
          <w:szCs w:val="24"/>
          <w:highlight w:val="white"/>
          <w:lang w:val="zh-CN"/>
        </w:rPr>
        <w:t xml:space="preserve">证实标的物是有缺陷的，包括潜在缺陷或使用不符合要求的材料等，甲方</w:t>
      </w:r>
      <w:r>
        <w:rPr>
          <w:rFonts w:hint="eastAsia" w:ascii="宋体" w:hAnsi="宋体" w:cs="宋体"/>
          <w:color w:val="auto"/>
          <w:szCs w:val="24"/>
          <w:highlight w:val="white"/>
          <w:lang w:val="en-US" w:eastAsia="zh-CN"/>
        </w:rPr>
        <w:t xml:space="preserve">有权</w:t>
      </w:r>
      <w:r>
        <w:rPr>
          <w:rFonts w:hint="eastAsia" w:ascii="宋体" w:hAnsi="宋体" w:eastAsia="宋体" w:cs="宋体"/>
          <w:color w:val="auto"/>
          <w:szCs w:val="24"/>
          <w:highlight w:val="white"/>
          <w:lang w:val="zh-CN"/>
        </w:rPr>
        <w:t xml:space="preserve">以书面形式通知乙方并提出索赔。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5.3  除合同特殊条款规定外，合同条款中标的物的质量保证期均自标的物通过最终验收之日起计算，且质量保证期不低于_________年。</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6.  包装</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乙方应当按照约定的包装方式交付标的物。对包装方式没有约定或者约定不明确的，应在补充协议中另行约定，乙方应按照双方补充协议约定的方式包装，双方没有在补充协议中另行约定的，乙方应按照通用的方式包装，没有通用方式的，乙方应采取足以保护</w:t>
      </w:r>
      <w:r>
        <w:rPr>
          <w:rFonts w:hint="eastAsia" w:ascii="宋体" w:hAnsi="宋体" w:cs="宋体"/>
          <w:color w:val="auto"/>
          <w:szCs w:val="24"/>
          <w:highlight w:val="white"/>
          <w:lang w:val="en-US" w:eastAsia="zh-CN"/>
        </w:rPr>
        <w:t xml:space="preserve">标的物</w:t>
      </w:r>
      <w:r>
        <w:rPr>
          <w:rFonts w:hint="eastAsia" w:ascii="宋体" w:hAnsi="宋体" w:eastAsia="宋体" w:cs="宋体"/>
          <w:color w:val="auto"/>
          <w:szCs w:val="24"/>
          <w:highlight w:val="white"/>
          <w:lang w:val="zh-CN"/>
        </w:rPr>
        <w:t xml:space="preserve">的包装方式包装。因乙方未采取合理包装方式致使</w:t>
      </w:r>
      <w:r>
        <w:rPr>
          <w:rFonts w:hint="eastAsia" w:ascii="宋体" w:hAnsi="宋体" w:cs="宋体"/>
          <w:color w:val="auto"/>
          <w:szCs w:val="24"/>
          <w:highlight w:val="white"/>
          <w:lang w:val="en-US" w:eastAsia="zh-CN"/>
        </w:rPr>
        <w:t xml:space="preserve">标的物</w:t>
      </w:r>
      <w:r>
        <w:rPr>
          <w:rFonts w:hint="eastAsia" w:ascii="宋体" w:hAnsi="宋体" w:eastAsia="宋体" w:cs="宋体"/>
          <w:color w:val="auto"/>
          <w:szCs w:val="24"/>
          <w:highlight w:val="white"/>
          <w:lang w:val="zh-CN"/>
        </w:rPr>
        <w:t xml:space="preserve">损毁、灭失或无法正常使用的，由乙方承担全部责任，给甲方造成损失的，乙方应赔偿甲方一切直接、间接损失。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7.  伴随服务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  乙方除应履行按期按量交付合格标的物的义务之外，还应提供下列服务。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7.1.1  标的物的现场安装、启动、调试、监督；</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7.1.2  提供标的物组装和一般维修所必须的工具；</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7.1.3 在合同规定的期限内对所提供标的物实行运行监督、维修服务的前提条件是该服务并不能免除乙方在质量保证期内所承担的义务；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7.1.4  对甲方技术人员的技术指导或培训。</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7.2  除合同另有规定之外，伴随服务的费用均已含在合同价款中，甲方不再另行进行支付。</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三、标的物的交付、检验和验收</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8.  标的物的交付</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8.1 标的物的所有权自标的物交付时转移。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8.2 乙方应当按照约定的期限和约定的地点交付标的物。</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8.3 乙方应当按照约定或者交易习惯向甲方交付提取标的物单证以外的有关单证和资料。</w:t>
      </w:r>
      <w:r>
        <w:rPr>
          <w:highlight w:val="white"/>
        </w:rPr>
      </w:r>
      <w:r/>
    </w:p>
    <w:p>
      <w:pPr>
        <w:ind w:firstLine="480"/>
        <w:spacing w:line="360" w:lineRule="auto"/>
        <w:rPr>
          <w:rFonts w:hint="default" w:ascii="宋体" w:hAnsi="宋体" w:eastAsia="宋体" w:cs="Times New Roman"/>
          <w:color w:val="auto"/>
          <w:sz w:val="24"/>
          <w:highlight w:val="white"/>
        </w:rPr>
      </w:pPr>
      <w:r>
        <w:rPr>
          <w:rFonts w:hint="eastAsia" w:ascii="宋体" w:hAnsi="宋体" w:eastAsia="宋体" w:cs="宋体"/>
          <w:color w:val="auto"/>
          <w:sz w:val="24"/>
          <w:szCs w:val="24"/>
          <w:highlight w:val="white"/>
          <w:lang w:val="en-US" w:eastAsia="zh-CN" w:bidi="ar-SA"/>
        </w:rPr>
        <w:t xml:space="preserve">8.4乙方负责安排标的物运输，因交货产生的运输、装卸、安装、保险等相关费用全部由乙方承担。标的物在交付甲方并通过验收合格前，其灭失、损毁的风险由乙方承担。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9.  检验和验收</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9.2 甲方根据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其他损失的，乙方应赔偿一切直接、间接损失。</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9.3 验收期限自标的物交付之日起三十天内。特殊情况需延长的，双方应在合同的特殊条款中约定。</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9.4 如双方对验收结果有分歧，则以甲方指定的具有法定资质检验机构的检验结果为准，如检验合格，检验费由甲方承担，检验不合格，检验费由乙方承担。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四、对标的物提出异议的时间和办法</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10.  对标的物提出异议的时间和办法 </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10.1甲方在验收过程中，应当于双方约定的检验期间内将标的物的数量或质量不符合约定的情形及处理方式以书面形式通知乙方。</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10.2如甲方在验收期满后既不出具验收合格证明又未提出书面异议的</w:t>
      </w:r>
      <w:r>
        <w:rPr>
          <w:rFonts w:hint="eastAsia" w:ascii="宋体" w:hAnsi="宋体" w:cs="宋体"/>
          <w:color w:val="auto"/>
          <w:szCs w:val="24"/>
          <w:highlight w:val="white"/>
          <w:lang w:val="zh-CN"/>
        </w:rPr>
        <w:t xml:space="preserve">，乙方应当自验收</w:t>
      </w:r>
      <w:r>
        <w:rPr>
          <w:rFonts w:hint="eastAsia" w:ascii="宋体" w:hAnsi="宋体" w:cs="宋体"/>
          <w:color w:val="auto"/>
          <w:szCs w:val="24"/>
          <w:highlight w:val="white"/>
          <w:lang w:val="en-US" w:eastAsia="zh-CN"/>
        </w:rPr>
        <w:t xml:space="preserve">期满</w:t>
      </w:r>
      <w:r>
        <w:rPr>
          <w:rFonts w:hint="eastAsia" w:ascii="宋体" w:hAnsi="宋体" w:cs="宋体"/>
          <w:color w:val="auto"/>
          <w:szCs w:val="24"/>
          <w:highlight w:val="white"/>
          <w:lang w:val="zh-CN"/>
        </w:rPr>
        <w:t xml:space="preserve">后【</w:t>
      </w:r>
      <w:r>
        <w:rPr>
          <w:rFonts w:hint="eastAsia" w:ascii="宋体" w:hAnsi="宋体" w:cs="宋体"/>
          <w:color w:val="auto"/>
          <w:szCs w:val="24"/>
          <w:highlight w:val="white"/>
          <w:lang w:val="en-US" w:eastAsia="zh-CN"/>
        </w:rPr>
        <w:t xml:space="preserve">7</w:t>
      </w:r>
      <w:r>
        <w:rPr>
          <w:rFonts w:hint="eastAsia" w:ascii="宋体" w:hAnsi="宋体" w:cs="宋体"/>
          <w:color w:val="auto"/>
          <w:szCs w:val="24"/>
          <w:highlight w:val="white"/>
          <w:lang w:val="zh-CN"/>
        </w:rPr>
        <w:t xml:space="preserve">】日内对甲方进行催告，经乙方催告后甲方在【</w:t>
      </w:r>
      <w:r>
        <w:rPr>
          <w:rFonts w:hint="eastAsia" w:ascii="宋体" w:hAnsi="宋体" w:cs="宋体"/>
          <w:color w:val="auto"/>
          <w:szCs w:val="24"/>
          <w:highlight w:val="white"/>
          <w:lang w:val="en-US" w:eastAsia="zh-CN"/>
        </w:rPr>
        <w:t xml:space="preserve">7</w:t>
      </w:r>
      <w:r>
        <w:rPr>
          <w:rFonts w:hint="eastAsia" w:ascii="宋体" w:hAnsi="宋体" w:cs="宋体"/>
          <w:color w:val="auto"/>
          <w:szCs w:val="24"/>
          <w:highlight w:val="white"/>
          <w:lang w:val="zh-CN"/>
        </w:rPr>
        <w:t xml:space="preserve">】日内仍未出具验收合格证明或提出书面异议的，视为验收合格。</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10.3甲方在验收过程中向乙方发出书面异议通知的</w:t>
      </w:r>
      <w:r>
        <w:rPr>
          <w:rFonts w:hint="eastAsia" w:ascii="宋体" w:hAnsi="宋体" w:cs="宋体"/>
          <w:color w:val="auto"/>
          <w:szCs w:val="24"/>
          <w:highlight w:val="white"/>
          <w:lang w:val="zh-CN"/>
        </w:rPr>
        <w:t xml:space="preserve">，</w:t>
      </w:r>
      <w:r>
        <w:rPr>
          <w:rFonts w:hint="eastAsia" w:ascii="宋体" w:hAnsi="宋体" w:eastAsia="宋体" w:cs="宋体"/>
          <w:color w:val="auto"/>
          <w:szCs w:val="24"/>
          <w:highlight w:val="white"/>
          <w:lang w:val="zh-CN"/>
        </w:rPr>
        <w:t xml:space="preserve">乙方应在收到甲方书面异议后七天内负责处理问题，否则将视为默认甲方提出的异议和处理意见。</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五、合同价款和支付</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11.  </w:t>
      </w:r>
      <w:r>
        <w:rPr>
          <w:rFonts w:hint="eastAsia" w:ascii="宋体" w:hAnsi="宋体" w:eastAsia="宋体" w:cs="宋体"/>
          <w:b/>
          <w:bCs/>
          <w:color w:val="auto"/>
          <w:szCs w:val="24"/>
          <w:highlight w:val="white"/>
          <w:lang w:val="zh-CN"/>
        </w:rPr>
        <w:t xml:space="preserve">合同价款和支付</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11.1本合同的结算货币为人民币，单位元。</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11.2乙方应按照双方签订的合同规定交货并在合同特殊条款规定的期限内持下列单据结算货款。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11.2.1合格的销售发票；</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11.2.2甲方签收后的送货回单和验收合格证明。</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11.3 甲方应按合同特殊条款规定的期限和方式付款。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11.4根据现行税法对甲方征收的与本合同有关的一切税费均由甲方承担；根据现行税法对乙方征收的与本合同有关的一切税费均由乙方承担。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六、违约责任</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12.违约责任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合同一方不履行合同义务或者履行合同义务不符合约定的，应当承担继续履行、采取补救措施或者赔偿损失等违约责任。</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13.甲方违约责任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13.1 在合同生效后，甲方要求退货的，应向乙方</w:t>
      </w:r>
      <w:r>
        <w:rPr>
          <w:rFonts w:hint="eastAsia" w:ascii="宋体" w:hAnsi="宋体" w:cs="宋体"/>
          <w:color w:val="auto"/>
          <w:szCs w:val="24"/>
          <w:highlight w:val="white"/>
          <w:lang w:val="en-US" w:eastAsia="zh-CN"/>
        </w:rPr>
        <w:t xml:space="preserve">支</w:t>
      </w:r>
      <w:r>
        <w:rPr>
          <w:rFonts w:hint="eastAsia" w:ascii="宋体" w:hAnsi="宋体" w:eastAsia="宋体" w:cs="宋体"/>
          <w:color w:val="auto"/>
          <w:szCs w:val="24"/>
          <w:highlight w:val="white"/>
          <w:lang w:val="zh-CN"/>
        </w:rPr>
        <w:t xml:space="preserve">付合同总价款5%的违约金，违约金不足以补偿损失的，乙方有权要求甲方补足。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13.2 甲方逾期付款的应按照逾期付款金额的每天万分之四支付逾期付款违约金。</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13.3 甲方违反合同规定，拒绝接收乙方交付的合格标的物，应当承担乙方由此造成的损失。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14.乙方违约责任</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eastAsia="宋体" w:cs="宋体"/>
          <w:color w:val="auto"/>
          <w:szCs w:val="24"/>
          <w:highlight w:val="white"/>
          <w:lang w:val="zh-CN"/>
        </w:rPr>
        <w:t xml:space="preserve">14.1 乙方</w:t>
      </w:r>
      <w:r>
        <w:rPr>
          <w:rFonts w:hint="eastAsia" w:ascii="宋体" w:hAnsi="宋体" w:cs="宋体"/>
          <w:color w:val="auto"/>
          <w:szCs w:val="24"/>
          <w:highlight w:val="white"/>
          <w:lang w:val="zh-CN"/>
        </w:rPr>
        <w:t xml:space="preserve">未能按本合同约定的期限交付质量符合本合同约定</w:t>
      </w:r>
      <w:r>
        <w:rPr>
          <w:rFonts w:hint="eastAsia" w:ascii="宋体" w:hAnsi="宋体" w:cs="宋体"/>
          <w:color w:val="auto"/>
          <w:szCs w:val="24"/>
          <w:highlight w:val="white"/>
          <w:lang w:val="en-US" w:eastAsia="zh-CN"/>
        </w:rPr>
        <w:t xml:space="preserve">标的</w:t>
      </w:r>
      <w:r>
        <w:rPr>
          <w:rFonts w:hint="eastAsia" w:ascii="宋体" w:hAnsi="宋体" w:cs="宋体"/>
          <w:color w:val="auto"/>
          <w:szCs w:val="24"/>
          <w:highlight w:val="white"/>
          <w:lang w:val="zh-CN"/>
        </w:rPr>
        <w:t xml:space="preserve">物的，甲方有权选择采取以下一种或多种措施：</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zh-CN"/>
        </w:rPr>
        <w:t xml:space="preserve">（1）每逾期一日，要求乙方按照本合同总金额的万分之四向甲方支付违约金，并在甲方指定期限内交付符合本合同约定的</w:t>
      </w:r>
      <w:r>
        <w:rPr>
          <w:rFonts w:hint="eastAsia" w:ascii="宋体" w:hAnsi="宋体" w:cs="宋体"/>
          <w:color w:val="auto"/>
          <w:szCs w:val="24"/>
          <w:highlight w:val="white"/>
          <w:lang w:val="en-US" w:eastAsia="zh-CN"/>
        </w:rPr>
        <w:t xml:space="preserve">标的</w:t>
      </w:r>
      <w:r>
        <w:rPr>
          <w:rFonts w:hint="eastAsia" w:ascii="宋体" w:hAnsi="宋体" w:cs="宋体"/>
          <w:color w:val="auto"/>
          <w:szCs w:val="24"/>
          <w:highlight w:val="white"/>
          <w:lang w:val="zh-CN"/>
        </w:rPr>
        <w:t xml:space="preserve">物。</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zh-CN"/>
        </w:rPr>
        <w:t xml:space="preserve">（2）甲方有权直接解除本合同，同时乙方应当立即退回已收取的全部款项并向甲方支付本合同总金额【20】%的违约金。</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14.2</w:t>
      </w:r>
      <w:r>
        <w:rPr>
          <w:rFonts w:hint="eastAsia" w:ascii="宋体" w:hAnsi="宋体" w:cs="宋体"/>
          <w:color w:val="auto"/>
          <w:szCs w:val="24"/>
          <w:highlight w:val="white"/>
          <w:lang w:val="zh-CN"/>
        </w:rPr>
        <w:t xml:space="preserve">因乙方违约导致甲方解除合同的，甲方有权另行采购本合同约定的</w:t>
      </w:r>
      <w:r>
        <w:rPr>
          <w:rFonts w:hint="eastAsia" w:ascii="宋体" w:hAnsi="宋体" w:cs="宋体"/>
          <w:color w:val="auto"/>
          <w:szCs w:val="24"/>
          <w:highlight w:val="white"/>
          <w:lang w:val="en-US" w:eastAsia="zh-CN"/>
        </w:rPr>
        <w:t xml:space="preserve">标的</w:t>
      </w:r>
      <w:r>
        <w:rPr>
          <w:rFonts w:hint="eastAsia" w:ascii="宋体" w:hAnsi="宋体" w:cs="宋体"/>
          <w:color w:val="auto"/>
          <w:szCs w:val="24"/>
          <w:highlight w:val="white"/>
          <w:lang w:val="zh-CN"/>
        </w:rPr>
        <w:t xml:space="preserve">物，乙方应当支付甲方因此额外支付的费用和受到的损失，包括但不限于: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14.3</w:t>
      </w:r>
      <w:r>
        <w:rPr>
          <w:rFonts w:hint="eastAsia" w:ascii="宋体" w:hAnsi="宋体" w:cs="宋体"/>
          <w:color w:val="auto"/>
          <w:szCs w:val="24"/>
          <w:highlight w:val="white"/>
          <w:lang w:val="zh-CN"/>
        </w:rPr>
        <w:t xml:space="preserve">本合同的部分和全部都不得转包或分包。乙方将本合同的部分或全部转包或分包的，视为乙方根本违约，甲方有权直接解除本合同并要求乙方返还甲方甲方已支付的全部费用，向甲方支付本合同总金额20%的违约金。</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14.4</w:t>
      </w:r>
      <w:r>
        <w:rPr>
          <w:rFonts w:hint="eastAsia" w:ascii="宋体" w:hAnsi="宋体" w:cs="宋体"/>
          <w:color w:val="auto"/>
          <w:szCs w:val="24"/>
          <w:highlight w:val="white"/>
          <w:lang w:val="zh-CN"/>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rPr>
          <w:highlight w:val="white"/>
        </w:rPr>
      </w:r>
      <w:r/>
    </w:p>
    <w:p>
      <w:pPr>
        <w:ind w:firstLine="480"/>
        <w:jc w:val="both"/>
        <w:pageBreakBefore w:val="0"/>
        <w:spacing w:line="360" w:lineRule="auto"/>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14.5</w:t>
      </w:r>
      <w:r>
        <w:rPr>
          <w:rFonts w:hint="eastAsia" w:ascii="宋体" w:hAnsi="宋体" w:cs="宋体"/>
          <w:color w:val="auto"/>
          <w:szCs w:val="24"/>
          <w:highlight w:val="white"/>
          <w:lang w:val="zh-CN"/>
        </w:rPr>
        <w:t xml:space="preserve">乙方因履行本合同而需向甲方支付款项的（包括但不限于违约赔偿、退款等），甲方有权直接自未付款项中予以抵扣，不足部分甲方有权要求乙方补足。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14.6</w:t>
      </w:r>
      <w:r>
        <w:rPr>
          <w:rFonts w:hint="eastAsia" w:ascii="宋体" w:hAnsi="宋体" w:cs="宋体"/>
          <w:color w:val="auto"/>
          <w:szCs w:val="24"/>
          <w:highlight w:val="white"/>
          <w:lang w:val="zh-CN"/>
        </w:rPr>
        <w:t xml:space="preserve">本合同约定的乙方应付违约金不足以弥补甲方一切直接或间接损失的，乙方应当足额赔偿。</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15.不可抗力</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15.1 因不可抗力不能履行合同的，根据不可抗力的影响，部分或者全部免除责任。但合同一方迟延履行后发生不可抗力的，不能免除责任。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15.2 合同一方因不可抗力不能履行合同的，应当及时通知对方，以减轻可能给对方造成的损失，并应当在合理期限内提供证明。</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七、索赔</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16. 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16.1乙方交付的本合同</w:t>
      </w:r>
      <w:r>
        <w:rPr>
          <w:rFonts w:hint="eastAsia" w:ascii="宋体" w:hAnsi="宋体" w:cs="宋体"/>
          <w:color w:val="auto"/>
          <w:szCs w:val="24"/>
          <w:highlight w:val="white"/>
          <w:lang w:val="en-US" w:eastAsia="zh-CN"/>
        </w:rPr>
        <w:t xml:space="preserve">标的</w:t>
      </w:r>
      <w:r>
        <w:rPr>
          <w:rFonts w:hint="eastAsia" w:ascii="宋体" w:hAnsi="宋体" w:eastAsia="宋体" w:cs="宋体"/>
          <w:color w:val="auto"/>
          <w:szCs w:val="24"/>
          <w:highlight w:val="white"/>
          <w:lang w:val="zh-CN"/>
        </w:rPr>
        <w:t xml:space="preserve">物的质量、数量、规格、性能等经检验、验收不合格的，甲方有权根据当地产品质量检验机构或其它有权部门出具的检验证书向乙方提出索赔。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 在本合同规定的检验期和质量保证期内，如果乙方对甲方提出的索赔或差异有责任，则乙方应按甲方同意的下列一种或多种方式解决索赔事宜：</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16.2.2 根据标的物的低劣程度、损坏程度以及甲方遭受损失的数额，经双方协商确定降低标的物的价格。</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16.2.3 乙方应在收到甲方书面索赔通知后7日内，用符合规格、质量和性能要求的新零件、部件或标的物来更换有缺陷的部分或修补缺陷部分或直接更换，乙方应承担一切费用和风险并负担甲方所发生的一切费用。同时，乙方应按合同规定，相应延长修补或被更换部件或标的物的质量保证期。</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16.3 如果在甲方发出索赔通知后七天内，乙方未能答复，上述索赔应视为已被乙方接受。若乙方未在甲方提出索赔通知后七天内或甲方同意的</w:t>
      </w:r>
      <w:r>
        <w:rPr>
          <w:rFonts w:hint="eastAsia" w:ascii="宋体" w:hAnsi="宋体" w:cs="宋体"/>
          <w:color w:val="auto"/>
          <w:szCs w:val="24"/>
          <w:highlight w:val="white"/>
          <w:lang w:val="en-US" w:eastAsia="zh-CN"/>
        </w:rPr>
        <w:t xml:space="preserve">延长期限</w:t>
      </w:r>
      <w:r>
        <w:rPr>
          <w:rFonts w:hint="eastAsia" w:ascii="宋体" w:hAnsi="宋体" w:eastAsia="宋体" w:cs="宋体"/>
          <w:color w:val="auto"/>
          <w:szCs w:val="24"/>
          <w:highlight w:val="white"/>
          <w:lang w:val="zh-CN"/>
        </w:rPr>
        <w:t xml:space="preserve">内，按照合同规定的任何一种方法解决索赔事宜，甲方</w:t>
      </w:r>
      <w:r>
        <w:rPr>
          <w:rFonts w:hint="eastAsia" w:ascii="宋体" w:hAnsi="宋体" w:cs="宋体"/>
          <w:color w:val="auto"/>
          <w:szCs w:val="24"/>
          <w:highlight w:val="white"/>
          <w:lang w:val="en-US" w:eastAsia="zh-CN"/>
        </w:rPr>
        <w:t xml:space="preserve">有权</w:t>
      </w:r>
      <w:r>
        <w:rPr>
          <w:rFonts w:hint="eastAsia" w:ascii="宋体" w:hAnsi="宋体" w:eastAsia="宋体" w:cs="宋体"/>
          <w:color w:val="auto"/>
          <w:szCs w:val="24"/>
          <w:highlight w:val="white"/>
          <w:lang w:val="zh-CN"/>
        </w:rPr>
        <w:t xml:space="preserve">从未付款中扣</w:t>
      </w:r>
      <w:r>
        <w:rPr>
          <w:rFonts w:hint="eastAsia" w:ascii="宋体" w:hAnsi="宋体" w:cs="宋体"/>
          <w:color w:val="auto"/>
          <w:szCs w:val="24"/>
          <w:highlight w:val="white"/>
          <w:lang w:val="en-US" w:eastAsia="zh-CN"/>
        </w:rPr>
        <w:t xml:space="preserve">除</w:t>
      </w:r>
      <w:r>
        <w:rPr>
          <w:rFonts w:hint="eastAsia" w:ascii="宋体" w:hAnsi="宋体" w:eastAsia="宋体" w:cs="宋体"/>
          <w:color w:val="auto"/>
          <w:szCs w:val="24"/>
          <w:highlight w:val="white"/>
          <w:lang w:val="zh-CN"/>
        </w:rPr>
        <w:t xml:space="preserve">索赔金额，如果这些金额不足以</w:t>
      </w:r>
      <w:r>
        <w:rPr>
          <w:rFonts w:hint="eastAsia" w:ascii="宋体" w:hAnsi="宋体" w:cs="宋体"/>
          <w:color w:val="auto"/>
          <w:szCs w:val="24"/>
          <w:highlight w:val="white"/>
          <w:lang w:val="en-US" w:eastAsia="zh-CN"/>
        </w:rPr>
        <w:t xml:space="preserve">弥补甲方损失的</w:t>
      </w:r>
      <w:r>
        <w:rPr>
          <w:rFonts w:hint="eastAsia" w:ascii="宋体" w:hAnsi="宋体" w:eastAsia="宋体" w:cs="宋体"/>
          <w:color w:val="auto"/>
          <w:szCs w:val="24"/>
          <w:highlight w:val="white"/>
          <w:lang w:val="zh-CN"/>
        </w:rPr>
        <w:t xml:space="preserve">，甲方有权</w:t>
      </w:r>
      <w:r>
        <w:rPr>
          <w:rFonts w:hint="eastAsia" w:ascii="宋体" w:hAnsi="宋体" w:cs="宋体"/>
          <w:color w:val="auto"/>
          <w:szCs w:val="24"/>
          <w:highlight w:val="white"/>
          <w:lang w:val="en-US" w:eastAsia="zh-CN"/>
        </w:rPr>
        <w:t xml:space="preserve">要求</w:t>
      </w:r>
      <w:r>
        <w:rPr>
          <w:rFonts w:hint="eastAsia" w:ascii="宋体" w:hAnsi="宋体" w:eastAsia="宋体" w:cs="宋体"/>
          <w:color w:val="auto"/>
          <w:szCs w:val="24"/>
          <w:highlight w:val="white"/>
          <w:lang w:val="zh-CN"/>
        </w:rPr>
        <w:t xml:space="preserve">乙方</w:t>
      </w:r>
      <w:r>
        <w:rPr>
          <w:rFonts w:hint="eastAsia" w:ascii="宋体" w:hAnsi="宋体" w:cs="宋体"/>
          <w:color w:val="auto"/>
          <w:szCs w:val="24"/>
          <w:highlight w:val="white"/>
          <w:lang w:val="en-US" w:eastAsia="zh-CN"/>
        </w:rPr>
        <w:t xml:space="preserve">补足</w:t>
      </w:r>
      <w:r>
        <w:rPr>
          <w:rFonts w:hint="eastAsia" w:ascii="宋体" w:hAnsi="宋体" w:eastAsia="宋体" w:cs="宋体"/>
          <w:color w:val="auto"/>
          <w:szCs w:val="24"/>
          <w:highlight w:val="white"/>
          <w:lang w:val="zh-CN"/>
        </w:rPr>
        <w:t xml:space="preserve">。</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16.4 甲方提出索赔的书面材料应报政府采购监督管理部门备案。同时乙方同意的索赔方案也应报政府采购监督管理部门备案。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八、合同的解除和转让</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17. 合同的解除</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17.1</w:t>
      </w:r>
      <w:r>
        <w:rPr>
          <w:rFonts w:hint="eastAsia" w:ascii="宋体" w:hAnsi="宋体" w:eastAsia="宋体" w:cs="宋体"/>
          <w:color w:val="auto"/>
          <w:szCs w:val="24"/>
          <w:highlight w:val="white"/>
          <w:lang w:val="zh-CN"/>
        </w:rPr>
        <w:t xml:space="preserve">有下列情形之一</w:t>
      </w:r>
      <w:r>
        <w:rPr>
          <w:rFonts w:hint="eastAsia" w:ascii="宋体" w:hAnsi="宋体" w:eastAsia="宋体" w:cs="宋体"/>
          <w:color w:val="auto"/>
          <w:szCs w:val="24"/>
          <w:highlight w:val="white"/>
        </w:rPr>
        <w:t xml:space="preserve">，</w:t>
      </w:r>
      <w:r>
        <w:rPr>
          <w:rFonts w:hint="eastAsia" w:ascii="宋体" w:hAnsi="宋体" w:eastAsia="宋体" w:cs="宋体"/>
          <w:color w:val="auto"/>
          <w:szCs w:val="24"/>
          <w:highlight w:val="white"/>
          <w:lang w:val="zh-CN"/>
        </w:rPr>
        <w:t xml:space="preserve">合同一方可以解除合同</w:t>
      </w:r>
      <w:r>
        <w:rPr>
          <w:rFonts w:hint="eastAsia" w:ascii="宋体" w:hAnsi="宋体" w:eastAsia="宋体" w:cs="宋体"/>
          <w:color w:val="auto"/>
          <w:szCs w:val="24"/>
          <w:highlight w:val="white"/>
        </w:rPr>
        <w:t xml:space="preserve">：</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17.1.1 因不可抗力致使不能实现合同目的，未受不可抗力影响的一方有权解除合同；</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17.1.2 因合同一方违约导致合同不能履行，另一方有权解除合同；</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17.2 有权解除合同的一方，应当在</w:t>
      </w:r>
      <w:r>
        <w:rPr>
          <w:rFonts w:hint="eastAsia" w:ascii="宋体" w:hAnsi="宋体" w:cs="宋体"/>
          <w:color w:val="auto"/>
          <w:szCs w:val="24"/>
          <w:highlight w:val="white"/>
          <w:lang w:val="en-US" w:eastAsia="zh-CN"/>
        </w:rPr>
        <w:t xml:space="preserve">法定期限</w:t>
      </w:r>
      <w:r>
        <w:rPr>
          <w:rFonts w:hint="eastAsia" w:ascii="宋体" w:hAnsi="宋体" w:eastAsia="宋体" w:cs="宋体"/>
          <w:color w:val="auto"/>
          <w:szCs w:val="24"/>
          <w:highlight w:val="white"/>
          <w:lang w:val="zh-CN"/>
        </w:rPr>
        <w:t xml:space="preserve">内书面通知对方以主张解除合同，合同在书面通知到达对方时解除。</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18. 合同的转让</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合同的部分和全部都不得转让。</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九、合同的生效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19. </w:t>
      </w:r>
      <w:r>
        <w:rPr>
          <w:rFonts w:hint="eastAsia" w:ascii="宋体" w:hAnsi="宋体" w:eastAsia="宋体" w:cs="宋体"/>
          <w:b/>
          <w:bCs/>
          <w:color w:val="auto"/>
          <w:szCs w:val="24"/>
          <w:highlight w:val="white"/>
          <w:lang w:val="zh-CN"/>
        </w:rPr>
        <w:t xml:space="preserve">合同的生效</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本合同在双方签名盖章后即生效。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十、争议解决</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20. 争议解决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 甲乙双方因合同发生争议，应在采购代理机构的主持下进行调解</w:t>
      </w:r>
      <w:r>
        <w:rPr>
          <w:rFonts w:hint="eastAsia" w:ascii="宋体" w:hAnsi="宋体" w:cs="宋体"/>
          <w:color w:val="auto"/>
          <w:szCs w:val="24"/>
          <w:highlight w:val="white"/>
          <w:lang w:val="en-US" w:eastAsia="zh-CN"/>
        </w:rPr>
        <w:t xml:space="preserve">协商</w:t>
      </w:r>
      <w:r>
        <w:rPr>
          <w:rFonts w:hint="eastAsia" w:ascii="宋体" w:hAnsi="宋体" w:eastAsia="宋体" w:cs="宋体"/>
          <w:color w:val="auto"/>
          <w:szCs w:val="24"/>
          <w:highlight w:val="white"/>
          <w:lang w:val="zh-CN"/>
        </w:rPr>
        <w:t xml:space="preserve">，协商不成，任何一方可以向甲方所在地人民法院起诉。因乙方违约或乙方追究甲方违约但不成立，导致甲方为处理此纠纷产生的费用由乙方承担，该费用包括但不限于诉讼费、保全费、鉴定费、执行费、律师费、差旅费等。</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十一、附则</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21. 合同份数。</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本合同一式</w:t>
      </w:r>
      <w:r>
        <w:rPr>
          <w:rFonts w:hint="eastAsia" w:ascii="宋体" w:hAnsi="宋体" w:cs="宋体"/>
          <w:color w:val="auto"/>
          <w:szCs w:val="24"/>
          <w:highlight w:val="white"/>
          <w:lang w:val="en-US" w:eastAsia="zh-CN"/>
        </w:rPr>
        <w:t xml:space="preserve">陆</w:t>
      </w:r>
      <w:r>
        <w:rPr>
          <w:rFonts w:hint="eastAsia" w:ascii="宋体" w:hAnsi="宋体" w:eastAsia="宋体" w:cs="宋体"/>
          <w:color w:val="auto"/>
          <w:szCs w:val="24"/>
          <w:highlight w:val="white"/>
          <w:lang w:val="zh-CN"/>
        </w:rPr>
        <w:t xml:space="preserve">份，甲、乙方双方各执</w:t>
      </w:r>
      <w:r>
        <w:rPr>
          <w:rFonts w:hint="eastAsia" w:ascii="宋体" w:hAnsi="宋体" w:cs="宋体"/>
          <w:color w:val="auto"/>
          <w:szCs w:val="24"/>
          <w:highlight w:val="white"/>
          <w:lang w:val="en-US" w:eastAsia="zh-CN"/>
        </w:rPr>
        <w:t xml:space="preserve">贰</w:t>
      </w:r>
      <w:r>
        <w:rPr>
          <w:rFonts w:hint="eastAsia" w:ascii="宋体" w:hAnsi="宋体" w:eastAsia="宋体" w:cs="宋体"/>
          <w:color w:val="auto"/>
          <w:szCs w:val="24"/>
          <w:highlight w:val="white"/>
          <w:lang w:val="zh-CN"/>
        </w:rPr>
        <w:t xml:space="preserve">份，采购代理机构</w:t>
      </w:r>
      <w:r>
        <w:rPr>
          <w:rFonts w:hint="eastAsia" w:ascii="宋体" w:hAnsi="宋体" w:cs="宋体"/>
          <w:color w:val="auto"/>
          <w:szCs w:val="24"/>
          <w:highlight w:val="white"/>
          <w:lang w:val="en-US" w:eastAsia="zh-CN"/>
        </w:rPr>
        <w:t xml:space="preserve">壹</w:t>
      </w:r>
      <w:r>
        <w:rPr>
          <w:rFonts w:hint="eastAsia" w:ascii="宋体" w:hAnsi="宋体" w:eastAsia="宋体" w:cs="宋体"/>
          <w:color w:val="auto"/>
          <w:szCs w:val="24"/>
          <w:highlight w:val="white"/>
          <w:lang w:val="zh-CN"/>
        </w:rPr>
        <w:t xml:space="preserve">份，政府采购监管部门</w:t>
      </w:r>
      <w:r>
        <w:rPr>
          <w:rFonts w:hint="eastAsia" w:ascii="宋体" w:hAnsi="宋体" w:cs="宋体"/>
          <w:color w:val="auto"/>
          <w:szCs w:val="24"/>
          <w:highlight w:val="white"/>
          <w:lang w:val="en-US" w:eastAsia="zh-CN"/>
        </w:rPr>
        <w:t xml:space="preserve">壹</w:t>
      </w:r>
      <w:r>
        <w:rPr>
          <w:rFonts w:hint="eastAsia" w:ascii="宋体" w:hAnsi="宋体" w:eastAsia="宋体" w:cs="宋体"/>
          <w:color w:val="auto"/>
          <w:szCs w:val="24"/>
          <w:highlight w:val="white"/>
          <w:lang w:val="zh-CN"/>
        </w:rPr>
        <w:t xml:space="preserve">份</w:t>
      </w:r>
      <w:r>
        <w:rPr>
          <w:rFonts w:hint="eastAsia" w:ascii="宋体" w:hAnsi="宋体" w:cs="宋体"/>
          <w:color w:val="auto"/>
          <w:szCs w:val="24"/>
          <w:highlight w:val="white"/>
          <w:lang w:val="zh-CN"/>
        </w:rPr>
        <w:t xml:space="preserve">，</w:t>
      </w:r>
      <w:r>
        <w:rPr>
          <w:rFonts w:hint="eastAsia" w:ascii="宋体" w:hAnsi="宋体" w:cs="宋体"/>
          <w:color w:val="auto"/>
          <w:szCs w:val="24"/>
          <w:highlight w:val="white"/>
          <w:lang w:val="en-US" w:eastAsia="zh-CN"/>
        </w:rPr>
        <w:t xml:space="preserve">具有同等法律效力</w:t>
      </w:r>
      <w:r>
        <w:rPr>
          <w:rFonts w:hint="eastAsia" w:ascii="宋体" w:hAnsi="宋体" w:eastAsia="宋体" w:cs="宋体"/>
          <w:color w:val="auto"/>
          <w:szCs w:val="24"/>
          <w:highlight w:val="white"/>
          <w:lang w:val="zh-CN"/>
        </w:rPr>
        <w:t xml:space="preserve">。</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22. 未尽事宜</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本合同未尽事宜应按《中华人民共和国政府采购法》及其它有关政府采购的法律法规的规定执行。</w:t>
      </w:r>
      <w:r>
        <w:rPr>
          <w:highlight w:val="white"/>
        </w:rPr>
      </w:r>
      <w:r/>
    </w:p>
    <w:p>
      <w:pPr>
        <w:jc w:val="center"/>
        <w:pageBreakBefore w:val="0"/>
        <w:spacing w:line="360" w:lineRule="auto"/>
        <w:rPr>
          <w:rFonts w:hint="eastAsia" w:ascii="宋体" w:hAnsi="宋体" w:eastAsia="宋体" w:cs="宋体"/>
          <w:color w:val="auto"/>
          <w:szCs w:val="24"/>
          <w:highlight w:val="white"/>
        </w:rPr>
      </w:pPr>
      <w:r>
        <w:rPr>
          <w:rFonts w:hint="eastAsia" w:ascii="宋体" w:hAnsi="宋体" w:cs="宋体"/>
          <w:b/>
          <w:bCs/>
          <w:color w:val="auto"/>
          <w:sz w:val="32"/>
          <w:szCs w:val="32"/>
          <w:highlight w:val="white"/>
          <w:lang w:eastAsia="zh-CN"/>
        </w:rPr>
        <w:t xml:space="preserve">（</w:t>
      </w:r>
      <w:r>
        <w:rPr>
          <w:rFonts w:hint="eastAsia" w:ascii="宋体" w:hAnsi="宋体" w:cs="宋体"/>
          <w:b/>
          <w:bCs/>
          <w:color w:val="auto"/>
          <w:sz w:val="32"/>
          <w:szCs w:val="32"/>
          <w:highlight w:val="white"/>
          <w:lang w:val="en-US" w:eastAsia="zh-CN"/>
        </w:rPr>
        <w:t xml:space="preserve">二</w:t>
      </w:r>
      <w:r>
        <w:rPr>
          <w:rFonts w:hint="eastAsia" w:ascii="宋体" w:hAnsi="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rPr>
        <w:t xml:space="preserve">合同特殊条款</w:t>
      </w:r>
      <w:r>
        <w:rPr>
          <w:highlight w:val="white"/>
        </w:rPr>
      </w:r>
      <w:r/>
    </w:p>
    <w:p>
      <w:pPr>
        <w:ind w:firstLine="480"/>
        <w:pageBreakBefore w:val="0"/>
        <w:spacing w:line="360" w:lineRule="auto"/>
        <w:rPr>
          <w:rFonts w:hint="eastAsia" w:ascii="宋体" w:hAnsi="宋体" w:eastAsia="宋体" w:cs="宋体"/>
          <w:color w:val="auto"/>
          <w:spacing w:val="-20"/>
          <w:szCs w:val="24"/>
          <w:highlight w:val="white"/>
        </w:rPr>
      </w:pPr>
      <w:r>
        <w:rPr>
          <w:rFonts w:hint="eastAsia" w:ascii="宋体" w:hAnsi="宋体" w:eastAsia="宋体" w:cs="宋体"/>
          <w:color w:val="auto"/>
          <w:szCs w:val="24"/>
          <w:highlight w:val="white"/>
        </w:rPr>
        <w:t xml:space="preserve">根据《中华人民共和国政府采购法》《中华人民共和国民法典》等相关法律法规的规定、中思项目管理咨询有限公司采购编号</w:t>
      </w:r>
      <w:r>
        <w:rPr>
          <w:rFonts w:hint="eastAsia" w:ascii="宋体" w:hAnsi="宋体" w:cs="宋体"/>
          <w:color w:val="auto"/>
          <w:szCs w:val="24"/>
          <w:highlight w:val="white"/>
          <w:u w:val="single"/>
          <w:lang w:eastAsia="zh-CN"/>
        </w:rPr>
        <w:t xml:space="preserve">JSZC-320500-SZZS-G2025-0057</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rPr>
        <w:t xml:space="preserve">号公开招标文件及乙方的投标文件和中标通知书,甲乙双方就此次中标的</w:t>
      </w:r>
      <w:r>
        <w:rPr>
          <w:rFonts w:hint="eastAsia" w:ascii="宋体" w:hAnsi="宋体" w:eastAsia="宋体" w:cs="宋体"/>
          <w:color w:val="auto"/>
          <w:szCs w:val="24"/>
          <w:highlight w:val="white"/>
          <w:u w:val="single"/>
          <w:lang w:eastAsia="zh-CN"/>
        </w:rPr>
        <w:t xml:space="preserve">天文望远镜系统和天文圆顶系统及配套</w:t>
      </w:r>
      <w:r>
        <w:rPr>
          <w:rFonts w:hint="eastAsia" w:ascii="宋体" w:hAnsi="宋体" w:eastAsia="宋体" w:cs="宋体"/>
          <w:bCs/>
          <w:color w:val="auto"/>
          <w:szCs w:val="24"/>
          <w:highlight w:val="white"/>
          <w:u w:val="single"/>
        </w:rPr>
        <w:t xml:space="preserve">项目</w:t>
      </w:r>
      <w:r>
        <w:rPr>
          <w:rFonts w:hint="eastAsia" w:ascii="宋体" w:hAnsi="宋体" w:eastAsia="宋体" w:cs="宋体"/>
          <w:color w:val="auto"/>
          <w:szCs w:val="24"/>
          <w:highlight w:val="white"/>
        </w:rPr>
        <w:t xml:space="preserve">的购销事宜</w:t>
      </w:r>
      <w:r>
        <w:rPr>
          <w:rFonts w:hint="eastAsia" w:ascii="宋体" w:hAnsi="宋体" w:eastAsia="宋体" w:cs="宋体"/>
          <w:color w:val="auto"/>
          <w:spacing w:val="-20"/>
          <w:szCs w:val="24"/>
          <w:highlight w:val="white"/>
        </w:rPr>
        <w:t xml:space="preserve">，</w:t>
      </w:r>
      <w:r>
        <w:rPr>
          <w:rFonts w:hint="eastAsia" w:ascii="宋体" w:hAnsi="宋体" w:eastAsia="宋体" w:cs="宋体"/>
          <w:color w:val="auto"/>
          <w:szCs w:val="24"/>
          <w:highlight w:val="white"/>
        </w:rPr>
        <w:t xml:space="preserve">签订本合同书</w:t>
      </w:r>
      <w:r>
        <w:rPr>
          <w:rFonts w:hint="eastAsia" w:ascii="宋体" w:hAnsi="宋体" w:eastAsia="宋体" w:cs="宋体"/>
          <w:color w:val="auto"/>
          <w:spacing w:val="-20"/>
          <w:szCs w:val="24"/>
          <w:highlight w:val="white"/>
        </w:rPr>
        <w:t xml:space="preserve">。</w:t>
      </w:r>
      <w:r>
        <w:rPr>
          <w:highlight w:val="white"/>
        </w:rPr>
      </w:r>
      <w:r/>
    </w:p>
    <w:p>
      <w:pPr>
        <w:numPr>
          <w:ilvl w:val="0"/>
          <w:numId w:val="3"/>
        </w:num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项目内容：</w:t>
      </w:r>
      <w:r>
        <w:rPr>
          <w:highlight w:val="white"/>
        </w:rPr>
      </w:r>
      <w:r/>
    </w:p>
    <w:tbl>
      <w:tblPr>
        <w:tblStyle w:val="872"/>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11"/>
        <w:gridCol w:w="1674"/>
        <w:gridCol w:w="1083"/>
        <w:gridCol w:w="931"/>
        <w:gridCol w:w="1306"/>
        <w:gridCol w:w="1056"/>
        <w:gridCol w:w="1053"/>
      </w:tblGrid>
      <w:tr>
        <w:trPr>
          <w:trHeight w:val="386"/>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序号</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项目名称</w:t>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规格、型号</w:t>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单位</w:t>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数量</w:t>
            </w:r>
            <w:r>
              <w:rPr>
                <w:highlight w:val="white"/>
              </w:rPr>
            </w:r>
            <w:r/>
          </w:p>
        </w:tc>
        <w:tc>
          <w:tcPr>
            <w:tcW w:w="1306" w:type="dxa"/>
            <w:vAlign w:val="center"/>
            <w:textDirection w:val="lrTb"/>
            <w:noWrap w:val="false"/>
          </w:tcPr>
          <w:p>
            <w:pPr>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生产厂家</w:t>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单价</w:t>
            </w:r>
            <w:r>
              <w:rPr>
                <w:highlight w:val="white"/>
              </w:rPr>
            </w:r>
            <w:r/>
          </w:p>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（元）</w:t>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总价</w:t>
            </w:r>
            <w:r>
              <w:rPr>
                <w:highlight w:val="white"/>
              </w:rPr>
            </w:r>
            <w:r/>
          </w:p>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（元）</w:t>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323"/>
        </w:trPr>
        <w:tc>
          <w:tcPr>
            <w:gridSpan w:val="8"/>
            <w:tcW w:w="10110" w:type="dxa"/>
            <w:vAlign w:val="center"/>
            <w:textDirection w:val="lrTb"/>
            <w:noWrap w:val="false"/>
          </w:tcPr>
          <w:p>
            <w:pPr>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合计金额大写：</w:t>
            </w:r>
            <w:r>
              <w:rPr>
                <w:highlight w:val="white"/>
              </w:rPr>
            </w:r>
            <w:r/>
          </w:p>
        </w:tc>
      </w:tr>
    </w:tbl>
    <w:p>
      <w:pPr>
        <w:ind w:firstLine="480"/>
        <w:jc w:val="both"/>
        <w:pageBreakBefore w:val="0"/>
        <w:spacing w:line="360" w:lineRule="auto"/>
        <w:tabs>
          <w:tab w:val="center" w:pos="4201" w:leader="none"/>
          <w:tab w:val="right" w:pos="9298" w:leader="dot"/>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二、下列文件为本合同不可分割部分，并构成一个整体，需综合解释、相互补充。如果下列文件内容出现不一致的情形，在保证按照采购文件确定的事项的前提下，组成本合同的多个文件的优先适用顺序如下：：</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1、本合同</w:t>
      </w:r>
      <w:r>
        <w:rPr>
          <w:rFonts w:hint="eastAsia" w:ascii="宋体" w:hAnsi="宋体" w:cs="宋体"/>
          <w:color w:val="auto"/>
          <w:spacing w:val="20"/>
          <w:szCs w:val="24"/>
          <w:highlight w:val="white"/>
        </w:rPr>
        <w:t xml:space="preserve">及本合同书签署后各方以书面形式确认的补充协议等；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2、</w:t>
      </w:r>
      <w:r>
        <w:rPr>
          <w:rFonts w:hint="eastAsia" w:ascii="宋体" w:hAnsi="宋体" w:eastAsia="宋体" w:cs="宋体"/>
          <w:b w:val="0"/>
          <w:bCs w:val="0"/>
          <w:color w:val="auto"/>
          <w:spacing w:val="20"/>
          <w:szCs w:val="24"/>
          <w:highlight w:val="white"/>
          <w:lang w:val="zh-CN"/>
        </w:rPr>
        <w:t xml:space="preserve">中标通知书；</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3、</w:t>
      </w:r>
      <w:r>
        <w:rPr>
          <w:rFonts w:hint="eastAsia" w:ascii="宋体" w:hAnsi="宋体" w:eastAsia="宋体" w:cs="宋体"/>
          <w:b w:val="0"/>
          <w:bCs w:val="0"/>
          <w:color w:val="auto"/>
          <w:spacing w:val="20"/>
          <w:szCs w:val="24"/>
          <w:highlight w:val="white"/>
          <w:lang w:val="zh-CN"/>
        </w:rPr>
        <w:t xml:space="preserve">招标文件、技术要求及补充通知（如有）；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4、</w:t>
      </w:r>
      <w:r>
        <w:rPr>
          <w:rFonts w:hint="eastAsia" w:ascii="宋体" w:hAnsi="宋体" w:eastAsia="宋体" w:cs="宋体"/>
          <w:b w:val="0"/>
          <w:bCs w:val="0"/>
          <w:color w:val="auto"/>
          <w:spacing w:val="20"/>
          <w:szCs w:val="24"/>
          <w:highlight w:val="white"/>
          <w:lang w:val="zh-CN"/>
        </w:rPr>
        <w:t xml:space="preserve">中标文件和其它承诺、书面澄清等；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5、</w:t>
      </w:r>
      <w:r>
        <w:rPr>
          <w:rFonts w:hint="eastAsia" w:ascii="宋体" w:hAnsi="宋体" w:eastAsia="宋体" w:cs="宋体"/>
          <w:b w:val="0"/>
          <w:bCs w:val="0"/>
          <w:color w:val="auto"/>
          <w:spacing w:val="20"/>
          <w:szCs w:val="24"/>
          <w:highlight w:val="white"/>
          <w:lang w:val="zh-CN"/>
        </w:rPr>
        <w:t xml:space="preserve">技术文件；</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cs="宋体"/>
          <w:b w:val="0"/>
          <w:bCs w:val="0"/>
          <w:color w:val="auto"/>
          <w:spacing w:val="20"/>
          <w:szCs w:val="24"/>
          <w:highlight w:val="white"/>
          <w:lang w:val="en-US" w:eastAsia="zh-CN"/>
        </w:rPr>
        <w:t xml:space="preserve">6、</w:t>
      </w:r>
      <w:r>
        <w:rPr>
          <w:rFonts w:hint="eastAsia" w:ascii="宋体" w:hAnsi="宋体" w:eastAsia="宋体" w:cs="宋体"/>
          <w:b w:val="0"/>
          <w:bCs w:val="0"/>
          <w:color w:val="auto"/>
          <w:spacing w:val="20"/>
          <w:szCs w:val="24"/>
          <w:highlight w:val="white"/>
          <w:lang w:val="zh-CN"/>
        </w:rPr>
        <w:t xml:space="preserve">其他约定文件等。</w:t>
      </w:r>
      <w:r>
        <w:rPr>
          <w:highlight w:val="white"/>
        </w:rPr>
      </w:r>
      <w:r/>
    </w:p>
    <w:p>
      <w:pPr>
        <w:jc w:val="both"/>
        <w:pageBreakBefore w:val="0"/>
        <w:spacing w:line="360" w:lineRule="auto"/>
        <w:widowControl w:val="off"/>
        <w:rPr>
          <w:rFonts w:hint="eastAsia" w:ascii="宋体" w:hAnsi="宋体" w:eastAsia="宋体" w:cs="宋体"/>
          <w:b/>
          <w:bCs/>
          <w:color w:val="auto"/>
          <w:spacing w:val="20"/>
          <w:szCs w:val="24"/>
          <w:highlight w:val="white"/>
        </w:rPr>
      </w:pPr>
      <w:r>
        <w:rPr>
          <w:rFonts w:hint="eastAsia" w:ascii="宋体" w:hAnsi="宋体" w:eastAsia="宋体" w:cs="宋体"/>
          <w:b/>
          <w:bCs/>
          <w:color w:val="auto"/>
          <w:spacing w:val="20"/>
          <w:szCs w:val="24"/>
          <w:highlight w:val="white"/>
          <w:lang w:val="zh-CN"/>
        </w:rPr>
        <w:t xml:space="preserve">三、合同价格与支付：  </w:t>
      </w:r>
      <w:r>
        <w:rPr>
          <w:highlight w:val="white"/>
        </w:rPr>
      </w:r>
      <w:r/>
    </w:p>
    <w:p>
      <w:pPr>
        <w:ind w:firstLine="480"/>
        <w:jc w:val="both"/>
        <w:pageBreakBefore w:val="0"/>
        <w:spacing w:line="360" w:lineRule="auto"/>
        <w:widowControl w:val="off"/>
        <w:tabs>
          <w:tab w:val="left" w:pos="630" w:leader="none"/>
        </w:tabs>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本合同价格为项目所在地含税价，本合同价格按人民币结算。</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本合同总价为：</w:t>
      </w:r>
      <w:r>
        <w:rPr>
          <w:rFonts w:hint="eastAsia" w:ascii="宋体" w:hAnsi="宋体" w:eastAsia="宋体" w:cs="宋体"/>
          <w:b/>
          <w:color w:val="auto"/>
          <w:szCs w:val="24"/>
          <w:highlight w:val="white"/>
          <w:u w:val="single"/>
        </w:rPr>
        <w:t xml:space="preserve">         （￥    ）</w:t>
      </w:r>
      <w:r>
        <w:rPr>
          <w:rFonts w:hint="eastAsia" w:ascii="宋体" w:hAnsi="宋体" w:eastAsia="宋体" w:cs="宋体"/>
          <w:color w:val="auto"/>
          <w:szCs w:val="24"/>
          <w:highlight w:val="white"/>
        </w:rPr>
        <w:t xml:space="preserve">，</w:t>
      </w:r>
      <w:r>
        <w:rPr>
          <w:rFonts w:hint="eastAsia" w:ascii="宋体" w:hAnsi="宋体" w:eastAsia="宋体" w:cs="宋体"/>
          <w:color w:val="auto"/>
          <w:szCs w:val="24"/>
          <w:highlight w:val="white"/>
          <w:lang w:val="zh-CN"/>
        </w:rPr>
        <w:t xml:space="preserve">合同总价包括全部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rPr>
          <w:rFonts w:hint="eastAsia" w:ascii="宋体" w:hAnsi="宋体" w:cs="宋体"/>
          <w:color w:val="auto"/>
          <w:szCs w:val="24"/>
          <w:highlight w:val="white"/>
          <w:lang w:val="zh-CN"/>
        </w:rPr>
        <w:t xml:space="preserve">，</w:t>
      </w:r>
      <w:r>
        <w:rPr>
          <w:rFonts w:hint="eastAsia" w:ascii="宋体" w:hAnsi="宋体" w:cs="宋体"/>
          <w:b/>
          <w:bCs/>
          <w:color w:val="auto"/>
          <w:szCs w:val="24"/>
          <w:highlight w:val="white"/>
          <w:lang w:val="en-US" w:eastAsia="zh-CN"/>
        </w:rPr>
        <w:t xml:space="preserve">进口</w:t>
      </w:r>
      <w:r>
        <w:rPr>
          <w:rFonts w:hint="eastAsia" w:cs="宋体"/>
          <w:b/>
          <w:bCs/>
          <w:color w:val="auto"/>
          <w:szCs w:val="24"/>
          <w:highlight w:val="white"/>
          <w:lang w:val="en-US" w:eastAsia="zh-CN"/>
        </w:rPr>
        <w:t xml:space="preserve">产品的费用还应</w:t>
      </w:r>
      <w:r>
        <w:rPr>
          <w:rFonts w:hint="eastAsia" w:ascii="宋体" w:hAnsi="宋体" w:cs="宋体"/>
          <w:b/>
          <w:bCs/>
          <w:color w:val="auto"/>
          <w:szCs w:val="24"/>
          <w:highlight w:val="white"/>
          <w:lang w:val="en-US" w:eastAsia="zh-CN"/>
        </w:rPr>
        <w:t xml:space="preserve">包括但不限于进口所产生的所有手续费及税费</w:t>
      </w:r>
      <w:r>
        <w:rPr>
          <w:rFonts w:hint="eastAsia" w:cs="宋体"/>
          <w:b/>
          <w:bCs/>
          <w:color w:val="auto"/>
          <w:szCs w:val="24"/>
          <w:highlight w:val="white"/>
          <w:lang w:val="en-US" w:eastAsia="zh-CN"/>
        </w:rPr>
        <w:t xml:space="preserve">，相关手续由乙方负责办理。</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3、</w:t>
      </w:r>
      <w:r>
        <w:rPr>
          <w:rFonts w:hint="eastAsia" w:ascii="宋体" w:hAnsi="宋体" w:eastAsia="宋体" w:cs="宋体"/>
          <w:color w:val="auto"/>
          <w:szCs w:val="24"/>
          <w:highlight w:val="white"/>
          <w:lang w:val="zh-CN"/>
        </w:rPr>
        <w:t xml:space="preserve">付款步骤：</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3.1</w:t>
      </w:r>
      <w:r>
        <w:rPr>
          <w:rFonts w:hint="eastAsia" w:ascii="宋体" w:hAnsi="宋体" w:eastAsia="宋体" w:cs="宋体"/>
          <w:color w:val="auto"/>
          <w:szCs w:val="24"/>
          <w:highlight w:val="white"/>
          <w:lang w:val="zh-CN"/>
        </w:rPr>
        <w:t xml:space="preserve">合同签订</w:t>
      </w:r>
      <w:r>
        <w:rPr>
          <w:rFonts w:hint="eastAsia" w:ascii="宋体" w:hAnsi="宋体" w:cs="宋体"/>
          <w:color w:val="auto"/>
          <w:szCs w:val="24"/>
          <w:highlight w:val="white"/>
          <w:lang w:val="en-US" w:eastAsia="zh-CN"/>
        </w:rPr>
        <w:t xml:space="preserve">生效</w:t>
      </w:r>
      <w:r>
        <w:rPr>
          <w:rFonts w:hint="eastAsia" w:ascii="宋体" w:hAnsi="宋体" w:eastAsia="宋体" w:cs="宋体"/>
          <w:color w:val="auto"/>
          <w:szCs w:val="24"/>
          <w:highlight w:val="white"/>
          <w:lang w:val="zh-CN"/>
        </w:rPr>
        <w:t xml:space="preserve">后30日内</w:t>
      </w:r>
      <w:r>
        <w:rPr>
          <w:rFonts w:hint="eastAsia" w:ascii="宋体" w:hAnsi="宋体" w:cs="宋体"/>
          <w:color w:val="auto"/>
          <w:szCs w:val="24"/>
          <w:highlight w:val="white"/>
          <w:lang w:val="zh-CN"/>
        </w:rPr>
        <w:t xml:space="preserve">，</w:t>
      </w:r>
      <w:r>
        <w:rPr>
          <w:rFonts w:hint="eastAsia" w:ascii="宋体" w:hAnsi="宋体" w:cs="宋体"/>
          <w:color w:val="auto"/>
          <w:szCs w:val="24"/>
          <w:highlight w:val="white"/>
          <w:lang w:val="en-US" w:eastAsia="zh-CN"/>
        </w:rPr>
        <w:t xml:space="preserve">甲方向乙方</w:t>
      </w:r>
      <w:r>
        <w:rPr>
          <w:rFonts w:hint="eastAsia" w:ascii="宋体" w:hAnsi="宋体" w:eastAsia="宋体" w:cs="宋体"/>
          <w:color w:val="auto"/>
          <w:szCs w:val="24"/>
          <w:highlight w:val="white"/>
          <w:lang w:val="zh-CN"/>
        </w:rPr>
        <w:t xml:space="preserve">支付合同总金额</w:t>
      </w:r>
      <w:r>
        <w:rPr>
          <w:rFonts w:hint="eastAsia" w:ascii="宋体" w:hAnsi="宋体" w:eastAsia="宋体" w:cs="宋体"/>
          <w:color w:val="auto"/>
          <w:szCs w:val="24"/>
          <w:highlight w:val="white"/>
          <w:lang w:val="en-US" w:eastAsia="zh-CN"/>
        </w:rPr>
        <w:t xml:space="preserve">的48</w:t>
      </w:r>
      <w:r>
        <w:rPr>
          <w:rFonts w:hint="eastAsia" w:ascii="宋体" w:hAnsi="宋体" w:eastAsia="宋体" w:cs="宋体"/>
          <w:color w:val="auto"/>
          <w:szCs w:val="24"/>
          <w:highlight w:val="white"/>
          <w:lang w:val="zh-CN"/>
        </w:rPr>
        <w:t xml:space="preserve">%；设备到货后30日内</w:t>
      </w:r>
      <w:r>
        <w:rPr>
          <w:rFonts w:hint="eastAsia" w:ascii="宋体" w:hAnsi="宋体" w:cs="宋体"/>
          <w:color w:val="auto"/>
          <w:szCs w:val="24"/>
          <w:highlight w:val="white"/>
          <w:lang w:val="zh-CN"/>
        </w:rPr>
        <w:t xml:space="preserve">，</w:t>
      </w:r>
      <w:r>
        <w:rPr>
          <w:rFonts w:hint="eastAsia" w:ascii="宋体" w:hAnsi="宋体" w:cs="宋体"/>
          <w:color w:val="auto"/>
          <w:szCs w:val="24"/>
          <w:highlight w:val="white"/>
          <w:lang w:val="en-US" w:eastAsia="zh-CN"/>
        </w:rPr>
        <w:t xml:space="preserve">甲方向乙方</w:t>
      </w:r>
      <w:r>
        <w:rPr>
          <w:rFonts w:hint="eastAsia" w:ascii="宋体" w:hAnsi="宋体" w:eastAsia="宋体" w:cs="宋体"/>
          <w:color w:val="auto"/>
          <w:szCs w:val="24"/>
          <w:highlight w:val="white"/>
          <w:lang w:val="zh-CN"/>
        </w:rPr>
        <w:t xml:space="preserve">支付</w:t>
      </w:r>
      <w:r>
        <w:rPr>
          <w:rFonts w:hint="eastAsia" w:ascii="宋体" w:hAnsi="宋体" w:eastAsia="宋体" w:cs="宋体"/>
          <w:color w:val="auto"/>
          <w:szCs w:val="24"/>
          <w:highlight w:val="white"/>
          <w:lang w:val="en-US" w:eastAsia="zh-CN"/>
        </w:rPr>
        <w:t xml:space="preserve">至</w:t>
      </w:r>
      <w:r>
        <w:rPr>
          <w:rFonts w:hint="eastAsia" w:ascii="宋体" w:hAnsi="宋体" w:eastAsia="宋体" w:cs="宋体"/>
          <w:color w:val="auto"/>
          <w:szCs w:val="24"/>
          <w:highlight w:val="white"/>
          <w:lang w:val="zh-CN"/>
        </w:rPr>
        <w:t xml:space="preserve">合同总额的</w:t>
      </w:r>
      <w:r>
        <w:rPr>
          <w:rFonts w:hint="eastAsia" w:ascii="宋体" w:hAnsi="宋体" w:eastAsia="宋体" w:cs="宋体"/>
          <w:color w:val="auto"/>
          <w:szCs w:val="24"/>
          <w:highlight w:val="white"/>
          <w:lang w:val="en-US" w:eastAsia="zh-CN"/>
        </w:rPr>
        <w:t xml:space="preserve">6</w:t>
      </w:r>
      <w:r>
        <w:rPr>
          <w:rFonts w:hint="eastAsia" w:ascii="宋体" w:hAnsi="宋体" w:eastAsia="宋体" w:cs="宋体"/>
          <w:color w:val="auto"/>
          <w:szCs w:val="24"/>
          <w:highlight w:val="white"/>
          <w:lang w:val="zh-CN"/>
        </w:rPr>
        <w:t xml:space="preserve">0%；设备安装调试验收合格后30日内</w:t>
      </w:r>
      <w:r>
        <w:rPr>
          <w:rFonts w:hint="eastAsia" w:ascii="宋体" w:hAnsi="宋体" w:cs="宋体"/>
          <w:color w:val="auto"/>
          <w:szCs w:val="24"/>
          <w:highlight w:val="white"/>
          <w:lang w:val="zh-CN"/>
        </w:rPr>
        <w:t xml:space="preserve">，</w:t>
      </w:r>
      <w:r>
        <w:rPr>
          <w:rFonts w:hint="eastAsia" w:ascii="宋体" w:hAnsi="宋体" w:eastAsia="宋体" w:cs="宋体"/>
          <w:color w:val="auto"/>
          <w:szCs w:val="24"/>
          <w:highlight w:val="white"/>
          <w:lang w:val="zh-CN"/>
        </w:rPr>
        <w:t xml:space="preserve">甲方向乙方支付</w:t>
      </w:r>
      <w:r>
        <w:rPr>
          <w:rFonts w:hint="eastAsia" w:ascii="宋体" w:hAnsi="宋体" w:eastAsia="宋体" w:cs="宋体"/>
          <w:color w:val="auto"/>
          <w:szCs w:val="24"/>
          <w:highlight w:val="white"/>
          <w:lang w:val="en-US" w:eastAsia="zh-CN"/>
        </w:rPr>
        <w:t xml:space="preserve">至</w:t>
      </w:r>
      <w:r>
        <w:rPr>
          <w:rFonts w:hint="eastAsia" w:ascii="宋体" w:hAnsi="宋体" w:eastAsia="宋体" w:cs="宋体"/>
          <w:color w:val="auto"/>
          <w:szCs w:val="24"/>
          <w:highlight w:val="white"/>
          <w:lang w:val="zh-CN"/>
        </w:rPr>
        <w:t xml:space="preserve">合同金额</w:t>
      </w:r>
      <w:r>
        <w:rPr>
          <w:rFonts w:hint="eastAsia" w:ascii="宋体" w:hAnsi="宋体" w:eastAsia="宋体" w:cs="宋体"/>
          <w:color w:val="auto"/>
          <w:szCs w:val="24"/>
          <w:highlight w:val="white"/>
        </w:rPr>
        <w:t xml:space="preserve">70</w:t>
      </w:r>
      <w:r>
        <w:rPr>
          <w:rFonts w:hint="eastAsia" w:ascii="宋体" w:hAnsi="宋体" w:eastAsia="宋体" w:cs="宋体"/>
          <w:color w:val="auto"/>
          <w:szCs w:val="24"/>
          <w:highlight w:val="white"/>
          <w:lang w:val="zh-CN"/>
        </w:rPr>
        <w:t xml:space="preserve">%；</w:t>
      </w:r>
      <w:r>
        <w:rPr>
          <w:rFonts w:hint="eastAsia" w:ascii="宋体" w:hAnsi="宋体" w:eastAsia="宋体" w:cs="宋体"/>
          <w:color w:val="auto"/>
          <w:szCs w:val="24"/>
          <w:highlight w:val="white"/>
        </w:rPr>
        <w:t xml:space="preserve">审计结束后30日内，甲方向乙方支付</w:t>
      </w:r>
      <w:r>
        <w:rPr>
          <w:rFonts w:hint="eastAsia" w:ascii="宋体" w:hAnsi="宋体" w:eastAsia="宋体" w:cs="宋体"/>
          <w:color w:val="auto"/>
          <w:szCs w:val="24"/>
          <w:highlight w:val="white"/>
          <w:lang w:val="en-US" w:eastAsia="zh-CN"/>
        </w:rPr>
        <w:t xml:space="preserve">至</w:t>
      </w:r>
      <w:r>
        <w:rPr>
          <w:rFonts w:hint="eastAsia" w:ascii="宋体" w:hAnsi="宋体" w:eastAsia="宋体" w:cs="宋体"/>
          <w:color w:val="auto"/>
          <w:szCs w:val="24"/>
          <w:highlight w:val="white"/>
        </w:rPr>
        <w:t xml:space="preserve">审</w:t>
      </w:r>
      <w:r>
        <w:rPr>
          <w:rFonts w:hint="eastAsia" w:ascii="宋体" w:hAnsi="宋体" w:cs="宋体"/>
          <w:color w:val="auto"/>
          <w:szCs w:val="24"/>
          <w:highlight w:val="white"/>
          <w:lang w:val="en-US" w:eastAsia="zh-CN"/>
        </w:rPr>
        <w:t xml:space="preserve">结</w:t>
      </w:r>
      <w:r>
        <w:rPr>
          <w:rFonts w:hint="eastAsia" w:ascii="宋体" w:hAnsi="宋体" w:eastAsia="宋体" w:cs="宋体"/>
          <w:color w:val="auto"/>
          <w:szCs w:val="24"/>
          <w:highlight w:val="white"/>
        </w:rPr>
        <w:t xml:space="preserve">总额的90%</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rPr>
        <w:t xml:space="preserve">设备质保期满后30日内支付</w:t>
      </w:r>
      <w:r>
        <w:rPr>
          <w:rFonts w:hint="eastAsia" w:ascii="宋体" w:hAnsi="宋体" w:eastAsia="宋体" w:cs="宋体"/>
          <w:color w:val="auto"/>
          <w:szCs w:val="24"/>
          <w:highlight w:val="white"/>
          <w:lang w:val="en-US" w:eastAsia="zh-CN"/>
        </w:rPr>
        <w:t xml:space="preserve">至</w:t>
      </w:r>
      <w:r>
        <w:rPr>
          <w:rFonts w:hint="eastAsia" w:ascii="宋体" w:hAnsi="宋体" w:eastAsia="宋体" w:cs="宋体"/>
          <w:color w:val="auto"/>
          <w:szCs w:val="24"/>
          <w:highlight w:val="white"/>
        </w:rPr>
        <w:t xml:space="preserve">审</w:t>
      </w:r>
      <w:r>
        <w:rPr>
          <w:rFonts w:hint="eastAsia" w:ascii="宋体" w:hAnsi="宋体" w:cs="宋体"/>
          <w:color w:val="auto"/>
          <w:szCs w:val="24"/>
          <w:highlight w:val="white"/>
          <w:lang w:val="en-US" w:eastAsia="zh-CN"/>
        </w:rPr>
        <w:t xml:space="preserve">结</w:t>
      </w:r>
      <w:r>
        <w:rPr>
          <w:rFonts w:hint="eastAsia" w:ascii="宋体" w:hAnsi="宋体" w:eastAsia="宋体" w:cs="宋体"/>
          <w:color w:val="auto"/>
          <w:szCs w:val="24"/>
          <w:highlight w:val="white"/>
        </w:rPr>
        <w:t xml:space="preserve">总额的100%</w:t>
      </w:r>
      <w:r>
        <w:rPr>
          <w:rFonts w:hint="eastAsia" w:ascii="宋体" w:hAnsi="宋体" w:eastAsia="宋体" w:cs="宋体"/>
          <w:color w:val="auto"/>
          <w:szCs w:val="24"/>
          <w:highlight w:val="white"/>
          <w:lang w:val="zh-CN"/>
        </w:rPr>
        <w:t xml:space="preserve">。</w:t>
      </w:r>
      <w:r>
        <w:rPr>
          <w:highlight w:val="white"/>
        </w:rPr>
      </w:r>
      <w:r/>
    </w:p>
    <w:p>
      <w:pPr>
        <w:ind w:firstLine="480"/>
        <w:jc w:val="both"/>
        <w:pageBreakBefore w:val="0"/>
        <w:spacing w:line="360" w:lineRule="auto"/>
        <w:widowControl w:val="off"/>
        <w:rPr>
          <w:rFonts w:hint="default"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3.2甲方每次付款前，乙方应向甲方提供下列材料，若乙方未按约提供的，甲方有权迟延付款且不承担逾期付款的违约责任：</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A、合格销售发票</w:t>
      </w:r>
      <w:r>
        <w:rPr>
          <w:rFonts w:hint="eastAsia" w:ascii="宋体" w:hAnsi="宋体" w:cs="宋体"/>
          <w:color w:val="auto"/>
          <w:szCs w:val="24"/>
          <w:highlight w:val="white"/>
          <w:lang w:eastAsia="zh-CN"/>
        </w:rPr>
        <w:t xml:space="preserve">；</w:t>
      </w:r>
      <w:r>
        <w:rPr>
          <w:highlight w:val="white"/>
        </w:rPr>
      </w:r>
      <w:r/>
    </w:p>
    <w:p>
      <w:pPr>
        <w:ind w:firstLine="480"/>
        <w:jc w:val="both"/>
        <w:pageBreakBefore w:val="0"/>
        <w:spacing w:line="360" w:lineRule="auto"/>
        <w:widowControl w:val="off"/>
        <w:tabs>
          <w:tab w:val="left" w:pos="63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B、甲方签收后的送货回单</w:t>
      </w:r>
      <w:r>
        <w:rPr>
          <w:rFonts w:hint="eastAsia" w:ascii="宋体" w:hAnsi="宋体" w:cs="宋体"/>
          <w:color w:val="auto"/>
          <w:szCs w:val="24"/>
          <w:highlight w:val="white"/>
          <w:lang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C、由甲乙双方及招标代理机构签章的《苏州市政府采购合同履行验收报告》</w:t>
      </w:r>
      <w:r>
        <w:rPr>
          <w:rFonts w:hint="eastAsia" w:ascii="宋体" w:hAnsi="宋体" w:cs="宋体"/>
          <w:color w:val="auto"/>
          <w:szCs w:val="24"/>
          <w:highlight w:val="white"/>
          <w:lang w:eastAsia="zh-CN"/>
        </w:rPr>
        <w:t xml:space="preserve">。</w:t>
      </w:r>
      <w:r>
        <w:rPr>
          <w:highlight w:val="white"/>
        </w:rPr>
      </w:r>
      <w:r/>
    </w:p>
    <w:p>
      <w:pPr>
        <w:ind w:right="-161" w:firstLine="480"/>
        <w:jc w:val="both"/>
        <w:pageBreakBefore w:val="0"/>
        <w:spacing w:line="360" w:lineRule="auto"/>
        <w:widowControl w:val="off"/>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3.3</w:t>
      </w:r>
      <w:r>
        <w:rPr>
          <w:rFonts w:hint="eastAsia" w:ascii="宋体" w:hAnsi="宋体" w:eastAsia="宋体" w:cs="宋体"/>
          <w:color w:val="auto"/>
          <w:szCs w:val="24"/>
          <w:highlight w:val="white"/>
        </w:rPr>
        <w:t xml:space="preserve">付款方式：银行转账、银行汇票或转</w:t>
      </w:r>
      <w:r>
        <w:rPr>
          <w:rFonts w:hint="eastAsia" w:ascii="宋体" w:hAnsi="宋体" w:cs="宋体"/>
          <w:color w:val="auto"/>
          <w:szCs w:val="24"/>
          <w:highlight w:val="white"/>
          <w:lang w:val="en-US" w:eastAsia="zh-CN"/>
        </w:rPr>
        <w:t xml:space="preserve">账</w:t>
      </w:r>
      <w:r>
        <w:rPr>
          <w:rFonts w:hint="eastAsia" w:ascii="宋体" w:hAnsi="宋体" w:eastAsia="宋体" w:cs="宋体"/>
          <w:color w:val="auto"/>
          <w:szCs w:val="24"/>
          <w:highlight w:val="white"/>
        </w:rPr>
        <w:t xml:space="preserve">支票。</w:t>
      </w:r>
      <w:r>
        <w:rPr>
          <w:rFonts w:hint="eastAsia" w:ascii="宋体" w:hAnsi="宋体" w:cs="宋体"/>
          <w:color w:val="auto"/>
          <w:szCs w:val="24"/>
          <w:highlight w:val="white"/>
          <w:lang w:val="en-US" w:eastAsia="zh-CN"/>
        </w:rPr>
        <w:t xml:space="preserve">乙方账户信息如下：</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账户名：</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账号：</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开户行：</w:t>
      </w:r>
      <w:r>
        <w:rPr>
          <w:highlight w:val="white"/>
        </w:rPr>
      </w:r>
      <w:r/>
    </w:p>
    <w:p>
      <w:pPr>
        <w:ind w:firstLine="480"/>
        <w:spacing w:line="360" w:lineRule="auto"/>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账户名：</w:t>
      </w:r>
      <w:r>
        <w:rPr>
          <w:highlight w:val="white"/>
        </w:rPr>
      </w:r>
      <w:r/>
    </w:p>
    <w:p>
      <w:pPr>
        <w:ind w:firstLine="480"/>
        <w:spacing w:line="360" w:lineRule="auto"/>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账  号：</w:t>
      </w:r>
      <w:r>
        <w:rPr>
          <w:highlight w:val="white"/>
        </w:rPr>
      </w:r>
      <w:r/>
    </w:p>
    <w:p>
      <w:pPr>
        <w:ind w:firstLine="480"/>
        <w:spacing w:line="360" w:lineRule="auto"/>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开户行：</w:t>
      </w:r>
      <w:r>
        <w:rPr>
          <w:highlight w:val="white"/>
        </w:rPr>
      </w:r>
      <w:r/>
    </w:p>
    <w:p>
      <w:pPr>
        <w:ind w:right="-161" w:firstLine="480"/>
        <w:jc w:val="both"/>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3.4</w:t>
      </w:r>
      <w:r>
        <w:rPr>
          <w:rFonts w:hint="default" w:ascii="宋体" w:hAnsi="宋体" w:eastAsia="宋体" w:cs="宋体"/>
          <w:color w:val="auto"/>
          <w:sz w:val="24"/>
          <w:szCs w:val="24"/>
          <w:highlight w:val="white"/>
          <w:lang w:val="en-US" w:eastAsia="zh-CN" w:bidi="ar-SA"/>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highlight w:val="white"/>
        </w:rPr>
      </w:r>
      <w:r/>
    </w:p>
    <w:p>
      <w:pPr>
        <w:numPr>
          <w:ilvl w:val="-1"/>
          <w:numId w:val="0"/>
        </w:numPr>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3.5</w:t>
      </w:r>
      <w:r>
        <w:rPr>
          <w:rFonts w:hint="default" w:ascii="宋体" w:hAnsi="宋体" w:eastAsia="宋体" w:cs="宋体"/>
          <w:color w:val="auto"/>
          <w:sz w:val="24"/>
          <w:szCs w:val="24"/>
          <w:highlight w:val="white"/>
          <w:lang w:val="en-US" w:eastAsia="zh-CN" w:bidi="ar-SA"/>
        </w:rPr>
        <w:t xml:space="preserve">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highlight w:val="white"/>
        </w:rPr>
      </w:r>
      <w:r/>
    </w:p>
    <w:p>
      <w:pP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四、交付时间、地点、方式： </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交付方式：所有合同货物均由乙方装运至甲方指定地点，所有货物的包装费用、运输费用及运输安全均由乙方负责。货物装运后由乙方办理保险，费用已含在合同总价中。</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交货期限：</w:t>
      </w:r>
      <w:r>
        <w:rPr>
          <w:rFonts w:hint="eastAsia" w:ascii="宋体" w:hAnsi="宋体" w:eastAsia="宋体" w:cs="宋体"/>
          <w:color w:val="auto"/>
          <w:szCs w:val="24"/>
          <w:highlight w:val="white"/>
          <w:u w:val="none"/>
          <w:lang w:val="en-US" w:eastAsia="zh-CN"/>
        </w:rPr>
        <w:t xml:space="preserve">合同签订且</w:t>
      </w:r>
      <w:r>
        <w:rPr>
          <w:rFonts w:hint="eastAsia" w:ascii="宋体" w:hAnsi="宋体" w:eastAsia="宋体" w:cs="宋体"/>
          <w:color w:val="auto"/>
          <w:szCs w:val="24"/>
          <w:highlight w:val="white"/>
          <w:u w:val="none"/>
        </w:rPr>
        <w:t xml:space="preserve">收到</w:t>
      </w:r>
      <w:r>
        <w:rPr>
          <w:rFonts w:hint="eastAsia" w:ascii="宋体" w:hAnsi="宋体" w:eastAsia="宋体" w:cs="宋体"/>
          <w:color w:val="auto"/>
          <w:szCs w:val="24"/>
          <w:highlight w:val="white"/>
          <w:u w:val="none"/>
          <w:lang w:val="en-US" w:eastAsia="zh-CN"/>
        </w:rPr>
        <w:t xml:space="preserve">甲方书面</w:t>
      </w:r>
      <w:r>
        <w:rPr>
          <w:rFonts w:hint="eastAsia" w:ascii="宋体" w:hAnsi="宋体" w:eastAsia="宋体" w:cs="宋体"/>
          <w:color w:val="auto"/>
          <w:szCs w:val="24"/>
          <w:highlight w:val="white"/>
          <w:u w:val="none"/>
        </w:rPr>
        <w:t xml:space="preserve">通知后90日内送至指定地点并安装调试完成。</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3、</w:t>
      </w:r>
      <w:r>
        <w:rPr>
          <w:rFonts w:hint="eastAsia" w:ascii="宋体" w:hAnsi="宋体" w:eastAsia="宋体" w:cs="宋体"/>
          <w:color w:val="auto"/>
          <w:szCs w:val="24"/>
          <w:highlight w:val="white"/>
        </w:rPr>
        <w:t xml:space="preserve">交货地点：</w:t>
      </w:r>
      <w:r>
        <w:rPr>
          <w:rFonts w:hint="eastAsia" w:ascii="宋体" w:hAnsi="宋体" w:eastAsia="宋体" w:cs="宋体"/>
          <w:color w:val="auto"/>
          <w:szCs w:val="24"/>
          <w:highlight w:val="white"/>
          <w:lang w:val="en-US" w:eastAsia="zh-CN"/>
        </w:rPr>
        <w:t xml:space="preserve">甲方指定地点</w:t>
      </w:r>
      <w:r>
        <w:rPr>
          <w:rFonts w:hint="eastAsia" w:ascii="宋体" w:hAnsi="宋体" w:eastAsia="宋体" w:cs="宋体"/>
          <w:color w:val="auto"/>
          <w:szCs w:val="24"/>
          <w:highlight w:val="white"/>
        </w:rPr>
        <w:t xml:space="preserve">。</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4、</w:t>
      </w:r>
      <w:r>
        <w:rPr>
          <w:rFonts w:hint="eastAsia" w:ascii="宋体" w:hAnsi="宋体" w:eastAsia="宋体" w:cs="宋体"/>
          <w:color w:val="auto"/>
          <w:szCs w:val="24"/>
          <w:highlight w:val="white"/>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5、</w:t>
      </w:r>
      <w:r>
        <w:rPr>
          <w:rFonts w:hint="eastAsia" w:ascii="宋体" w:hAnsi="宋体" w:eastAsia="宋体" w:cs="宋体"/>
          <w:color w:val="auto"/>
          <w:szCs w:val="24"/>
          <w:highlight w:val="white"/>
          <w:u w:val="none"/>
        </w:rPr>
        <w:t xml:space="preserve">所有货物的外观、包装、运输应按国家规定或部颁标准执行。任何由于乙方包装及保护措施不足或不当以及其它原因造成的损坏或丢失，均由乙方负责修复或补缺。</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货物交货时，包装须完整无破损，乙方还必须提供不限于以下材料：</w:t>
      </w:r>
      <w:r>
        <w:rPr>
          <w:highlight w:val="white"/>
        </w:rPr>
      </w:r>
      <w:r/>
    </w:p>
    <w:p>
      <w:pPr>
        <w:ind w:firstLine="480"/>
        <w:jc w:val="both"/>
        <w:pageBreakBefore w:val="0"/>
        <w:spacing w:line="360" w:lineRule="auto"/>
        <w:widowControl w:val="off"/>
        <w:rPr>
          <w:rFonts w:hint="default"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A、厂家授权资料</w:t>
      </w:r>
      <w:r>
        <w:rPr>
          <w:rFonts w:hint="eastAsia" w:ascii="宋体" w:hAnsi="宋体" w:eastAsia="宋体" w:cs="宋体"/>
          <w:color w:val="auto"/>
          <w:sz w:val="24"/>
          <w:szCs w:val="24"/>
          <w:highlight w:val="white"/>
        </w:rPr>
        <w:t xml:space="preserve">（进口设备需提供）</w:t>
      </w:r>
      <w:r>
        <w:rPr>
          <w:rFonts w:hint="eastAsia" w:ascii="宋体" w:hAnsi="宋体" w:cs="宋体"/>
          <w:color w:val="auto"/>
          <w:szCs w:val="24"/>
          <w:highlight w:val="white"/>
          <w:u w:val="none"/>
          <w:lang w:val="en-US" w:eastAsia="zh-CN"/>
        </w:rPr>
        <w:t xml:space="preserve">  B、</w:t>
      </w:r>
      <w:r>
        <w:rPr>
          <w:rFonts w:hint="eastAsia" w:ascii="宋体" w:hAnsi="宋体" w:eastAsia="宋体" w:cs="宋体"/>
          <w:color w:val="auto"/>
          <w:sz w:val="24"/>
          <w:szCs w:val="24"/>
          <w:highlight w:val="white"/>
        </w:rPr>
        <w:t xml:space="preserve">报关单&amp;商检单（进口设备需提供）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C</w:t>
      </w:r>
      <w:r>
        <w:rPr>
          <w:rFonts w:hint="eastAsia" w:ascii="宋体" w:hAnsi="宋体" w:eastAsia="宋体" w:cs="宋体"/>
          <w:color w:val="auto"/>
          <w:szCs w:val="24"/>
          <w:highlight w:val="white"/>
          <w:u w:val="none"/>
        </w:rPr>
        <w:t xml:space="preserve">、货物装箱清单                    </w:t>
      </w:r>
      <w:r>
        <w:rPr>
          <w:rFonts w:hint="eastAsia" w:ascii="宋体" w:hAnsi="宋体" w:cs="宋体"/>
          <w:color w:val="auto"/>
          <w:szCs w:val="24"/>
          <w:highlight w:val="white"/>
          <w:u w:val="none"/>
          <w:lang w:val="en-US" w:eastAsia="zh-CN"/>
        </w:rPr>
        <w:t xml:space="preserve">D</w:t>
      </w:r>
      <w:r>
        <w:rPr>
          <w:rFonts w:hint="eastAsia" w:ascii="宋体" w:hAnsi="宋体" w:eastAsia="宋体" w:cs="宋体"/>
          <w:color w:val="auto"/>
          <w:szCs w:val="24"/>
          <w:highlight w:val="white"/>
          <w:u w:val="none"/>
        </w:rPr>
        <w:t xml:space="preserve">、质量检验合格文件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E</w:t>
      </w:r>
      <w:r>
        <w:rPr>
          <w:rFonts w:hint="eastAsia" w:ascii="宋体" w:hAnsi="宋体" w:eastAsia="宋体" w:cs="宋体"/>
          <w:color w:val="auto"/>
          <w:szCs w:val="24"/>
          <w:highlight w:val="white"/>
          <w:u w:val="none"/>
        </w:rPr>
        <w:t xml:space="preserve">、中英文技术资料                  </w:t>
      </w:r>
      <w:r>
        <w:rPr>
          <w:rFonts w:hint="eastAsia" w:ascii="宋体" w:hAnsi="宋体" w:cs="宋体"/>
          <w:color w:val="auto"/>
          <w:szCs w:val="24"/>
          <w:highlight w:val="white"/>
          <w:u w:val="none"/>
          <w:lang w:val="en-US" w:eastAsia="zh-CN"/>
        </w:rPr>
        <w:t xml:space="preserve">F</w:t>
      </w:r>
      <w:r>
        <w:rPr>
          <w:rFonts w:hint="eastAsia" w:ascii="宋体" w:hAnsi="宋体" w:eastAsia="宋体" w:cs="宋体"/>
          <w:color w:val="auto"/>
          <w:szCs w:val="24"/>
          <w:highlight w:val="white"/>
          <w:u w:val="none"/>
        </w:rPr>
        <w:t xml:space="preserve">、使用维修保养中文说明书</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G</w:t>
      </w:r>
      <w:r>
        <w:rPr>
          <w:rFonts w:hint="eastAsia" w:ascii="宋体" w:hAnsi="宋体" w:eastAsia="宋体" w:cs="宋体"/>
          <w:color w:val="auto"/>
          <w:szCs w:val="24"/>
          <w:highlight w:val="white"/>
          <w:u w:val="none"/>
        </w:rPr>
        <w:t xml:space="preserve">、其它必备材料和必备工具等        </w:t>
      </w:r>
      <w:r>
        <w:rPr>
          <w:rFonts w:hint="eastAsia" w:ascii="宋体" w:hAnsi="宋体" w:cs="宋体"/>
          <w:color w:val="auto"/>
          <w:szCs w:val="24"/>
          <w:highlight w:val="white"/>
          <w:u w:val="none"/>
          <w:lang w:val="en-US" w:eastAsia="zh-CN"/>
        </w:rPr>
        <w:t xml:space="preserve">H</w:t>
      </w:r>
      <w:r>
        <w:rPr>
          <w:rFonts w:hint="eastAsia" w:ascii="宋体" w:hAnsi="宋体" w:eastAsia="宋体" w:cs="宋体"/>
          <w:color w:val="auto"/>
          <w:szCs w:val="24"/>
          <w:highlight w:val="white"/>
          <w:u w:val="none"/>
        </w:rPr>
        <w:t xml:space="preserve">、保修单等其它必须材料</w:t>
      </w:r>
      <w:r>
        <w:rPr>
          <w:highlight w:val="white"/>
        </w:rPr>
      </w:r>
      <w:r/>
    </w:p>
    <w:p>
      <w:pPr>
        <w:ind w:left="113"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7、</w:t>
      </w:r>
      <w:r>
        <w:rPr>
          <w:rFonts w:hint="eastAsia" w:ascii="宋体" w:hAnsi="宋体" w:eastAsia="宋体" w:cs="宋体"/>
          <w:color w:val="auto"/>
          <w:szCs w:val="24"/>
          <w:highlight w:val="white"/>
          <w:u w:val="none"/>
        </w:rPr>
        <w:t xml:space="preserve">如因甲方原因货物不能在规定时间内进场，乙方承诺免费提供货物寄存场所一个月，货物寄存于乙方仓库。如超过一个月时间，所产生的仓储费用双方将协商另计。</w:t>
      </w:r>
      <w:r>
        <w:rPr>
          <w:highlight w:val="white"/>
        </w:rPr>
      </w:r>
      <w:r/>
    </w:p>
    <w:p>
      <w:pPr>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五、验收标准：</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u w:val="none"/>
        </w:rPr>
      </w:pPr>
      <w:r>
        <w:rPr>
          <w:rFonts w:hint="eastAsia" w:ascii="宋体" w:hAnsi="宋体" w:cs="宋体"/>
          <w:bCs/>
          <w:color w:val="auto"/>
          <w:szCs w:val="24"/>
          <w:highlight w:val="white"/>
          <w:u w:val="none"/>
          <w:lang w:val="en-US" w:eastAsia="zh-CN"/>
        </w:rPr>
        <w:t xml:space="preserve">1、</w:t>
      </w:r>
      <w:r>
        <w:rPr>
          <w:rFonts w:hint="eastAsia" w:ascii="宋体" w:hAnsi="宋体" w:eastAsia="宋体" w:cs="宋体"/>
          <w:bCs/>
          <w:color w:val="auto"/>
          <w:szCs w:val="24"/>
          <w:highlight w:val="white"/>
          <w:u w:val="none"/>
        </w:rPr>
        <w:t xml:space="preserve">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u w:val="none"/>
        </w:rPr>
      </w:pPr>
      <w:r>
        <w:rPr>
          <w:rFonts w:hint="eastAsia" w:ascii="宋体" w:hAnsi="宋体" w:cs="宋体"/>
          <w:bCs/>
          <w:color w:val="auto"/>
          <w:szCs w:val="24"/>
          <w:highlight w:val="white"/>
          <w:u w:val="none"/>
          <w:lang w:val="en-US" w:eastAsia="zh-CN"/>
        </w:rPr>
        <w:t xml:space="preserve">2、</w:t>
      </w:r>
      <w:r>
        <w:rPr>
          <w:rFonts w:hint="eastAsia" w:ascii="宋体" w:hAnsi="宋体" w:eastAsia="宋体" w:cs="宋体"/>
          <w:bCs/>
          <w:color w:val="auto"/>
          <w:szCs w:val="24"/>
          <w:highlight w:val="white"/>
          <w:u w:val="none"/>
        </w:rPr>
        <w:t xml:space="preserve">甲方收到本合同项下标的物后或者在本合同约定的质量保证期内，发现标的物的数量、质量或规格与本合同不符或根据甲方按检验标准自己检验的结果或当地市场监督管理部门的检验结果，证实标的物是有缺陷的，包括潜在缺陷或使用不符合要求的材料等，甲方</w:t>
      </w:r>
      <w:r>
        <w:rPr>
          <w:rFonts w:hint="eastAsia" w:ascii="宋体" w:hAnsi="宋体" w:cs="宋体"/>
          <w:bCs/>
          <w:color w:val="auto"/>
          <w:szCs w:val="24"/>
          <w:highlight w:val="white"/>
          <w:u w:val="none"/>
          <w:lang w:val="en-US" w:eastAsia="zh-CN"/>
        </w:rPr>
        <w:t xml:space="preserve">有权</w:t>
      </w:r>
      <w:r>
        <w:rPr>
          <w:rFonts w:hint="eastAsia" w:ascii="宋体" w:hAnsi="宋体" w:eastAsia="宋体" w:cs="宋体"/>
          <w:bCs/>
          <w:color w:val="auto"/>
          <w:szCs w:val="24"/>
          <w:highlight w:val="white"/>
          <w:u w:val="none"/>
        </w:rPr>
        <w:t xml:space="preserve">以书面形式通知乙方并提出索赔。</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项目的验收包括:数量、外观、质量、性能；符合规定的性能，无瑕疵和缺陷，质量为合格产品。可以正常使用。</w:t>
      </w:r>
      <w:r>
        <w:rPr>
          <w:rFonts w:hint="eastAsia" w:ascii="宋体" w:hAnsi="宋体" w:cs="宋体"/>
          <w:color w:val="auto"/>
          <w:szCs w:val="24"/>
          <w:highlight w:val="white"/>
          <w:u w:val="none"/>
          <w:lang w:val="en-US" w:eastAsia="zh-CN"/>
        </w:rPr>
        <w:t xml:space="preserve">乙方</w:t>
      </w:r>
      <w:r>
        <w:rPr>
          <w:rFonts w:hint="eastAsia" w:ascii="宋体" w:hAnsi="宋体" w:eastAsia="宋体" w:cs="宋体"/>
          <w:color w:val="auto"/>
          <w:szCs w:val="24"/>
          <w:highlight w:val="white"/>
          <w:u w:val="none"/>
        </w:rPr>
        <w:t xml:space="preserve">对质量问题负责包退、包换和包修，因此发生的费用由</w:t>
      </w:r>
      <w:r>
        <w:rPr>
          <w:rFonts w:hint="eastAsia" w:ascii="宋体" w:hAnsi="宋体" w:cs="宋体"/>
          <w:color w:val="auto"/>
          <w:szCs w:val="24"/>
          <w:highlight w:val="white"/>
          <w:u w:val="none"/>
          <w:lang w:val="en-US" w:eastAsia="zh-CN"/>
        </w:rPr>
        <w:t xml:space="preserve">乙方</w:t>
      </w:r>
      <w:r>
        <w:rPr>
          <w:rFonts w:hint="eastAsia" w:ascii="宋体" w:hAnsi="宋体" w:eastAsia="宋体" w:cs="宋体"/>
          <w:color w:val="auto"/>
          <w:szCs w:val="24"/>
          <w:highlight w:val="white"/>
          <w:u w:val="none"/>
        </w:rPr>
        <w:t xml:space="preserve">自行负责。</w:t>
      </w:r>
      <w:r>
        <w:rPr>
          <w:rFonts w:hint="eastAsia" w:ascii="宋体" w:hAnsi="宋体" w:cs="宋体"/>
          <w:color w:val="auto"/>
          <w:szCs w:val="24"/>
          <w:highlight w:val="white"/>
          <w:u w:val="none"/>
          <w:lang w:val="en-US" w:eastAsia="zh-CN"/>
        </w:rPr>
        <w:t xml:space="preserve">甲方</w:t>
      </w:r>
      <w:r>
        <w:rPr>
          <w:rFonts w:hint="eastAsia" w:ascii="宋体" w:hAnsi="宋体" w:eastAsia="宋体" w:cs="宋体"/>
          <w:color w:val="auto"/>
          <w:szCs w:val="24"/>
          <w:highlight w:val="white"/>
          <w:u w:val="none"/>
        </w:rPr>
        <w:t xml:space="preserve">将组织专业人员对</w:t>
      </w:r>
      <w:r>
        <w:rPr>
          <w:rFonts w:hint="eastAsia" w:ascii="宋体" w:hAnsi="宋体" w:cs="宋体"/>
          <w:color w:val="auto"/>
          <w:szCs w:val="24"/>
          <w:highlight w:val="white"/>
          <w:u w:val="none"/>
          <w:lang w:val="en-US" w:eastAsia="zh-CN"/>
        </w:rPr>
        <w:t xml:space="preserve">乙</w:t>
      </w:r>
      <w:r>
        <w:rPr>
          <w:rFonts w:hint="eastAsia" w:ascii="宋体" w:hAnsi="宋体" w:eastAsia="宋体" w:cs="宋体"/>
          <w:color w:val="auto"/>
          <w:szCs w:val="24"/>
          <w:highlight w:val="white"/>
          <w:u w:val="none"/>
        </w:rPr>
        <w:t xml:space="preserve">方提供的产品进行检验或抽检，对由此造成</w:t>
      </w:r>
      <w:r>
        <w:rPr>
          <w:rFonts w:hint="eastAsia" w:ascii="宋体" w:hAnsi="宋体" w:cs="宋体"/>
          <w:color w:val="auto"/>
          <w:szCs w:val="24"/>
          <w:highlight w:val="white"/>
          <w:u w:val="none"/>
          <w:lang w:val="en-US" w:eastAsia="zh-CN"/>
        </w:rPr>
        <w:t xml:space="preserve">甲方</w:t>
      </w:r>
      <w:r>
        <w:rPr>
          <w:rFonts w:hint="eastAsia" w:ascii="宋体" w:hAnsi="宋体" w:eastAsia="宋体" w:cs="宋体"/>
          <w:color w:val="auto"/>
          <w:szCs w:val="24"/>
          <w:highlight w:val="white"/>
          <w:u w:val="none"/>
        </w:rPr>
        <w:t xml:space="preserve">的工期耽误等损失，均由</w:t>
      </w:r>
      <w:r>
        <w:rPr>
          <w:rFonts w:hint="eastAsia" w:ascii="宋体" w:hAnsi="宋体" w:cs="宋体"/>
          <w:color w:val="auto"/>
          <w:szCs w:val="24"/>
          <w:highlight w:val="white"/>
          <w:u w:val="none"/>
          <w:lang w:val="en-US" w:eastAsia="zh-CN"/>
        </w:rPr>
        <w:t xml:space="preserve">乙</w:t>
      </w:r>
      <w:r>
        <w:rPr>
          <w:rFonts w:hint="eastAsia" w:ascii="宋体" w:hAnsi="宋体" w:eastAsia="宋体" w:cs="宋体"/>
          <w:color w:val="auto"/>
          <w:szCs w:val="24"/>
          <w:highlight w:val="white"/>
          <w:u w:val="none"/>
        </w:rPr>
        <w:t xml:space="preserve">方承担。</w:t>
      </w:r>
      <w:r>
        <w:rPr>
          <w:highlight w:val="white"/>
        </w:rPr>
      </w:r>
      <w:r/>
    </w:p>
    <w:p>
      <w:pPr>
        <w:ind w:firstLine="480"/>
        <w:pageBreakBefore w:val="0"/>
        <w:spacing w:line="360" w:lineRule="auto"/>
        <w:widowControl w:val="off"/>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t xml:space="preserve">4、</w:t>
      </w:r>
      <w:r>
        <w:rPr>
          <w:rFonts w:hint="eastAsia" w:cs="宋体"/>
          <w:color w:val="auto"/>
          <w:szCs w:val="24"/>
          <w:highlight w:val="white"/>
          <w:u w:val="none"/>
          <w:lang w:val="en-US" w:eastAsia="zh-CN"/>
        </w:rPr>
        <w:t xml:space="preserve">验收时，乙方须提供满足采购文件中要求的技术参数及参数指标的证明材料。</w:t>
      </w:r>
      <w:r>
        <w:rPr>
          <w:highlight w:val="white"/>
        </w:rPr>
      </w:r>
      <w:r/>
    </w:p>
    <w:p>
      <w:pPr>
        <w:ind w:firstLine="480"/>
        <w:pageBreakBefore w:val="0"/>
        <w:spacing w:line="360" w:lineRule="auto"/>
        <w:widowControl w:val="off"/>
        <w:rPr>
          <w:rFonts w:hint="eastAsia" w:ascii="宋体" w:hAnsi="宋体" w:eastAsia="宋体" w:cs="宋体"/>
          <w:bCs/>
          <w:color w:val="auto"/>
          <w:szCs w:val="24"/>
          <w:highlight w:val="white"/>
          <w:u w:val="none"/>
        </w:rPr>
      </w:pPr>
      <w:r>
        <w:rPr>
          <w:rFonts w:hint="eastAsia" w:ascii="宋体" w:hAnsi="宋体" w:cs="宋体"/>
          <w:color w:val="auto"/>
          <w:szCs w:val="24"/>
          <w:highlight w:val="white"/>
          <w:u w:val="none"/>
          <w:lang w:val="en-US" w:eastAsia="zh-CN"/>
        </w:rPr>
        <w:t xml:space="preserve">5、</w:t>
      </w:r>
      <w:r>
        <w:rPr>
          <w:rFonts w:hint="eastAsia" w:ascii="宋体" w:hAnsi="宋体" w:cs="宋体"/>
          <w:color w:val="auto"/>
          <w:szCs w:val="24"/>
          <w:highlight w:val="white"/>
          <w:u w:val="none"/>
          <w:lang w:eastAsia="zh-CN"/>
        </w:rPr>
        <w:t xml:space="preserve">由于甲方自身能力、检验方法和检验手段的限制，对于</w:t>
      </w:r>
      <w:r>
        <w:rPr>
          <w:rFonts w:hint="eastAsia" w:ascii="宋体" w:hAnsi="宋体" w:cs="宋体"/>
          <w:color w:val="auto"/>
          <w:szCs w:val="24"/>
          <w:highlight w:val="white"/>
          <w:u w:val="none"/>
          <w:lang w:val="en-US" w:eastAsia="zh-CN"/>
        </w:rPr>
        <w:t xml:space="preserve">标的物</w:t>
      </w:r>
      <w:r>
        <w:rPr>
          <w:rFonts w:hint="eastAsia" w:ascii="宋体" w:hAnsi="宋体" w:cs="宋体"/>
          <w:color w:val="auto"/>
          <w:szCs w:val="24"/>
          <w:highlight w:val="white"/>
          <w:u w:val="none"/>
          <w:lang w:eastAsia="zh-CN"/>
        </w:rPr>
        <w:t xml:space="preserve">部分质量瑕疵尤其是潜在的或隐蔽的质量瑕疵，在短时间内可能无法发现。因此，验收单的签署仅作为</w:t>
      </w:r>
      <w:r>
        <w:rPr>
          <w:rFonts w:hint="eastAsia" w:ascii="宋体" w:hAnsi="宋体" w:cs="宋体"/>
          <w:color w:val="auto"/>
          <w:szCs w:val="24"/>
          <w:highlight w:val="white"/>
          <w:u w:val="none"/>
        </w:rPr>
        <w:t xml:space="preserve">标的物</w:t>
      </w:r>
      <w:r>
        <w:rPr>
          <w:rFonts w:hint="eastAsia" w:ascii="宋体" w:hAnsi="宋体" w:cs="宋体"/>
          <w:color w:val="auto"/>
          <w:szCs w:val="24"/>
          <w:highlight w:val="white"/>
          <w:u w:val="none"/>
          <w:lang w:eastAsia="zh-CN"/>
        </w:rPr>
        <w:t xml:space="preserve">质保期起算的依据，不代表甲方对质量异议权利的放弃，也不代表乙方对</w:t>
      </w:r>
      <w:r>
        <w:rPr>
          <w:rFonts w:hint="eastAsia" w:ascii="宋体" w:hAnsi="宋体" w:cs="宋体"/>
          <w:color w:val="auto"/>
          <w:szCs w:val="24"/>
          <w:highlight w:val="white"/>
          <w:u w:val="none"/>
        </w:rPr>
        <w:t xml:space="preserve">标的物</w:t>
      </w:r>
      <w:r>
        <w:rPr>
          <w:rFonts w:hint="eastAsia" w:ascii="宋体" w:hAnsi="宋体" w:cs="宋体"/>
          <w:color w:val="auto"/>
          <w:szCs w:val="24"/>
          <w:highlight w:val="white"/>
          <w:u w:val="none"/>
          <w:lang w:eastAsia="zh-CN"/>
        </w:rPr>
        <w:t xml:space="preserve">质量保证责任的免除。如验收通过后，</w:t>
      </w:r>
      <w:r>
        <w:rPr>
          <w:rFonts w:hint="eastAsia" w:ascii="宋体" w:hAnsi="宋体" w:cs="宋体"/>
          <w:color w:val="auto"/>
          <w:szCs w:val="24"/>
          <w:highlight w:val="white"/>
          <w:u w:val="none"/>
          <w:lang w:val="en-US" w:eastAsia="zh-CN"/>
        </w:rPr>
        <w:t xml:space="preserve">标的物</w:t>
      </w:r>
      <w:r>
        <w:rPr>
          <w:rFonts w:hint="eastAsia" w:ascii="宋体" w:hAnsi="宋体" w:cs="宋体"/>
          <w:color w:val="auto"/>
          <w:szCs w:val="24"/>
          <w:highlight w:val="white"/>
          <w:u w:val="none"/>
          <w:lang w:eastAsia="zh-CN"/>
        </w:rPr>
        <w:t xml:space="preserve">出现质量问题影响甲方使用的，甲方仍有权要求乙方采取维修、退货换货、支付违约金、赔偿损失等方式处理。</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六、售后服务及其他要求：</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1、免费质保期：≥</w:t>
      </w:r>
      <w:r>
        <w:rPr>
          <w:rFonts w:hint="eastAsia" w:ascii="宋体" w:hAnsi="宋体" w:cs="宋体"/>
          <w:color w:val="auto"/>
          <w:sz w:val="24"/>
          <w:szCs w:val="24"/>
          <w:highlight w:val="white"/>
          <w:u w:val="none"/>
          <w:lang w:val="en-US" w:eastAsia="zh-CN" w:bidi="ar-SA"/>
        </w:rPr>
        <w:t xml:space="preserve">2年</w:t>
      </w:r>
      <w:r>
        <w:rPr>
          <w:rFonts w:hint="eastAsia" w:ascii="宋体" w:hAnsi="宋体" w:eastAsia="宋体" w:cs="宋体"/>
          <w:color w:val="auto"/>
          <w:sz w:val="24"/>
          <w:szCs w:val="24"/>
          <w:highlight w:val="white"/>
          <w:u w:val="none"/>
          <w:lang w:val="en-US" w:eastAsia="zh-CN" w:bidi="ar-SA"/>
        </w:rPr>
        <w:t xml:space="preserve">，自标的物通过最终验收之日起计算。</w:t>
      </w:r>
      <w:r>
        <w:rPr>
          <w:highlight w:val="white"/>
        </w:rPr>
      </w:r>
      <w:r/>
    </w:p>
    <w:p>
      <w:pPr>
        <w:ind w:firstLine="480"/>
        <w:keepLines w:val="0"/>
        <w:keepNext w:val="0"/>
        <w:pageBreakBefore w:val="0"/>
        <w:spacing w:line="360" w:lineRule="auto"/>
        <w:rPr>
          <w:rFonts w:hint="eastAsia" w:ascii="宋体" w:hAnsi="宋体" w:eastAsia="宋体" w:cs="宋体"/>
          <w:color w:val="auto"/>
          <w:highlight w:val="white"/>
          <w:u w:val="none"/>
        </w:rPr>
      </w:pPr>
      <w:r>
        <w:rPr>
          <w:rFonts w:hint="eastAsia" w:ascii="宋体" w:hAnsi="宋体" w:cs="宋体"/>
          <w:color w:val="auto"/>
          <w:sz w:val="24"/>
          <w:szCs w:val="24"/>
          <w:highlight w:val="white"/>
          <w:u w:val="none"/>
          <w:lang w:val="en-US" w:eastAsia="zh-CN" w:bidi="ar-SA"/>
        </w:rPr>
        <w:t xml:space="preserve">2、</w:t>
      </w:r>
      <w:r>
        <w:rPr>
          <w:rFonts w:hint="eastAsia" w:ascii="宋体" w:hAnsi="宋体" w:eastAsia="宋体" w:cs="宋体"/>
          <w:color w:val="auto"/>
          <w:sz w:val="24"/>
          <w:szCs w:val="24"/>
          <w:highlight w:val="white"/>
          <w:u w:val="none"/>
          <w:lang w:val="en-US" w:eastAsia="zh-CN" w:bidi="ar-SA"/>
        </w:rPr>
        <w:t xml:space="preserve">服务响应时间要求：在免费质保期内，乙方接到甲方报修后2小时内响应，24小时内到达现场，48小时内排除故障。在设备维修期间免费提供备用品供甲方正常运行。</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cs="宋体"/>
          <w:color w:val="auto"/>
          <w:sz w:val="24"/>
          <w:szCs w:val="24"/>
          <w:highlight w:val="white"/>
          <w:u w:val="none"/>
          <w:lang w:val="en-US" w:eastAsia="zh-CN" w:bidi="ar-SA"/>
        </w:rPr>
        <w:t xml:space="preserve">3、</w:t>
      </w:r>
      <w:r>
        <w:rPr>
          <w:rFonts w:hint="eastAsia" w:ascii="宋体" w:hAnsi="宋体" w:eastAsia="宋体" w:cs="宋体"/>
          <w:color w:val="auto"/>
          <w:sz w:val="24"/>
          <w:szCs w:val="24"/>
          <w:highlight w:val="white"/>
          <w:u w:val="none"/>
          <w:lang w:val="en-US" w:eastAsia="zh-CN" w:bidi="ar-SA"/>
        </w:rPr>
        <w:t xml:space="preserve">乙方提供现场专业技术培训，保证使用人员正常操作设备的各种功能。</w:t>
      </w:r>
      <w:r>
        <w:rPr>
          <w:highlight w:val="white"/>
        </w:rPr>
      </w:r>
      <w:r/>
    </w:p>
    <w:p>
      <w:pPr>
        <w:ind w:firstLine="480"/>
        <w:jc w:val="left"/>
        <w:pageBreakBefore w:val="0"/>
        <w:spacing w:line="360" w:lineRule="auto"/>
        <w:widowControl/>
        <w:rPr>
          <w:rFonts w:hint="eastAsia" w:ascii="宋体" w:hAnsi="宋体" w:eastAsia="宋体" w:cs="宋体"/>
          <w:color w:val="auto"/>
          <w:szCs w:val="24"/>
          <w:highlight w:val="white"/>
          <w:u w:val="none"/>
        </w:rPr>
      </w:pPr>
      <w:r>
        <w:rPr>
          <w:rFonts w:hint="eastAsia" w:ascii="宋体" w:hAnsi="宋体" w:cs="宋体"/>
          <w:color w:val="auto"/>
          <w:sz w:val="24"/>
          <w:szCs w:val="24"/>
          <w:highlight w:val="white"/>
          <w:u w:val="none"/>
          <w:lang w:val="en-US" w:eastAsia="zh-CN" w:bidi="ar-SA"/>
        </w:rPr>
        <w:t xml:space="preserve">4</w:t>
      </w:r>
      <w:r>
        <w:rPr>
          <w:rFonts w:hint="eastAsia" w:ascii="宋体" w:hAnsi="宋体" w:cs="宋体"/>
          <w:b/>
          <w:bCs/>
          <w:color w:val="auto"/>
          <w:sz w:val="24"/>
          <w:szCs w:val="24"/>
          <w:highlight w:val="white"/>
          <w:u w:val="none"/>
          <w:lang w:val="en-US" w:eastAsia="zh-CN" w:bidi="ar-SA"/>
        </w:rPr>
        <w:t xml:space="preserve">、</w:t>
      </w:r>
      <w:r>
        <w:rPr>
          <w:rFonts w:hint="eastAsia" w:ascii="宋体" w:hAnsi="宋体" w:eastAsia="宋体" w:cs="宋体"/>
          <w:color w:val="auto"/>
          <w:sz w:val="24"/>
          <w:szCs w:val="24"/>
          <w:highlight w:val="white"/>
          <w:u w:val="none"/>
          <w:lang w:val="en-US" w:eastAsia="zh-CN" w:bidi="ar-SA"/>
        </w:rPr>
        <w:t xml:space="preserve">乙方在免费保修期满后，提供终身维修和维护服务，只收取配件费，不收取人工费及其他费用，乙方需长期提供优惠价格的主要零配件。</w:t>
      </w:r>
      <w:r>
        <w:rPr>
          <w:highlight w:val="white"/>
        </w:rPr>
      </w:r>
      <w:r/>
    </w:p>
    <w:p>
      <w:pPr>
        <w:ind w:firstLine="48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u w:val="none"/>
          <w:lang w:val="en-US" w:eastAsia="zh-CN" w:bidi="ar-SA"/>
        </w:rPr>
        <w:t xml:space="preserve">5</w:t>
      </w:r>
      <w:r>
        <w:rPr>
          <w:rFonts w:hint="eastAsia" w:ascii="宋体" w:hAnsi="宋体" w:eastAsia="宋体" w:cs="宋体"/>
          <w:b/>
          <w:bCs/>
          <w:color w:val="auto"/>
          <w:sz w:val="24"/>
          <w:szCs w:val="24"/>
          <w:highlight w:val="white"/>
          <w:u w:val="none"/>
          <w:lang w:val="en-US" w:eastAsia="zh-CN" w:bidi="ar-SA"/>
        </w:rPr>
        <w:t xml:space="preserve">、</w:t>
      </w:r>
      <w:r>
        <w:rPr>
          <w:rFonts w:hint="eastAsia" w:ascii="宋体" w:hAnsi="宋体" w:cs="宋体"/>
          <w:b w:val="0"/>
          <w:bCs w:val="0"/>
          <w:color w:val="auto"/>
          <w:sz w:val="24"/>
          <w:szCs w:val="24"/>
          <w:highlight w:val="white"/>
          <w:u w:val="none"/>
          <w:shd w:val="clear" w:color="auto"/>
          <w:lang w:val="en-US" w:eastAsia="zh-CN"/>
        </w:rPr>
        <w:t xml:space="preserve">乙方</w:t>
      </w:r>
      <w:r>
        <w:rPr>
          <w:rFonts w:hint="eastAsia" w:cs="宋体"/>
          <w:b w:val="0"/>
          <w:bCs w:val="0"/>
          <w:color w:val="auto"/>
          <w:sz w:val="24"/>
          <w:szCs w:val="24"/>
          <w:highlight w:val="white"/>
          <w:u w:val="none"/>
          <w:shd w:val="clear" w:color="auto"/>
          <w:lang w:val="en-US" w:eastAsia="zh-CN"/>
        </w:rPr>
        <w:t xml:space="preserve">须服从甲方根据现场实际情况对本项目以及配套项目实施过程中的管理和协调</w:t>
      </w:r>
      <w:r>
        <w:rPr>
          <w:rFonts w:hint="eastAsia" w:ascii="宋体" w:hAnsi="宋体" w:eastAsia="宋体" w:cs="宋体"/>
          <w:b w:val="0"/>
          <w:bCs w:val="0"/>
          <w:color w:val="auto"/>
          <w:szCs w:val="24"/>
          <w:highlight w:val="white"/>
          <w:u w:val="none"/>
          <w:shd w:val="clear" w:color="auto"/>
          <w:lang w:val="en-US" w:eastAsia="zh-CN"/>
        </w:rPr>
        <w:t xml:space="preserve">，确保本次采购的光学天文望远镜能正常运行</w:t>
      </w:r>
      <w:r>
        <w:rPr>
          <w:rFonts w:hint="eastAsia" w:cs="宋体"/>
          <w:b w:val="0"/>
          <w:bCs w:val="0"/>
          <w:color w:val="auto"/>
          <w:szCs w:val="24"/>
          <w:highlight w:val="white"/>
          <w:u w:val="none"/>
          <w:shd w:val="clear" w:color="auto"/>
          <w:lang w:val="en-US" w:eastAsia="zh-CN"/>
        </w:rPr>
        <w:t xml:space="preserve">，</w:t>
      </w:r>
      <w:r>
        <w:rPr>
          <w:rFonts w:hint="eastAsia" w:ascii="宋体" w:hAnsi="宋体" w:eastAsia="宋体" w:cs="宋体"/>
          <w:b w:val="0"/>
          <w:bCs w:val="0"/>
          <w:color w:val="auto"/>
          <w:szCs w:val="24"/>
          <w:highlight w:val="white"/>
          <w:u w:val="none"/>
          <w:shd w:val="clear" w:color="auto"/>
          <w:lang w:val="en-US" w:eastAsia="zh-CN"/>
        </w:rPr>
        <w:t xml:space="preserve">否则</w:t>
      </w:r>
      <w:r>
        <w:rPr>
          <w:rFonts w:hint="eastAsia" w:ascii="宋体" w:hAnsi="宋体" w:cs="宋体"/>
          <w:b w:val="0"/>
          <w:bCs w:val="0"/>
          <w:color w:val="auto"/>
          <w:szCs w:val="24"/>
          <w:highlight w:val="white"/>
          <w:u w:val="none"/>
          <w:shd w:val="clear" w:color="auto"/>
          <w:lang w:val="en-US" w:eastAsia="zh-CN"/>
        </w:rPr>
        <w:t xml:space="preserve">甲方</w:t>
      </w:r>
      <w:r>
        <w:rPr>
          <w:rFonts w:hint="eastAsia" w:ascii="宋体" w:hAnsi="宋体" w:eastAsia="宋体" w:cs="宋体"/>
          <w:b w:val="0"/>
          <w:bCs w:val="0"/>
          <w:color w:val="auto"/>
          <w:szCs w:val="24"/>
          <w:highlight w:val="white"/>
          <w:u w:val="none"/>
          <w:shd w:val="clear" w:color="auto"/>
          <w:lang w:val="en-US" w:eastAsia="zh-CN"/>
        </w:rPr>
        <w:t xml:space="preserve">有权按照合同违约责任进行处罚。</w:t>
      </w:r>
      <w:r>
        <w:rPr>
          <w:rFonts w:hint="eastAsia" w:ascii="宋体" w:hAnsi="宋体" w:eastAsia="宋体" w:cs="宋体"/>
          <w:color w:val="auto"/>
          <w:sz w:val="24"/>
          <w:szCs w:val="24"/>
          <w:highlight w:val="white"/>
          <w:u w:val="none"/>
        </w:rPr>
        <w:t xml:space="preserve">甲方根据现场实际情况，确定是乙方原因不予配合，将处以50000元/次罚款；因乙方不予配合等原因导致项目不能再规</w:t>
      </w:r>
      <w:r>
        <w:rPr>
          <w:rFonts w:hint="eastAsia" w:ascii="宋体" w:hAnsi="宋体" w:eastAsia="宋体" w:cs="宋体"/>
          <w:color w:val="auto"/>
          <w:sz w:val="24"/>
          <w:szCs w:val="24"/>
          <w:highlight w:val="white"/>
        </w:rPr>
        <w:t xml:space="preserve">定时间内正常运行的，视为逾期交货，甲方在此基础上再按照本合同违约责任进行处罚。</w:t>
      </w:r>
      <w:r>
        <w:rPr>
          <w:highlight w:val="white"/>
        </w:rPr>
      </w:r>
      <w:r/>
    </w:p>
    <w:p>
      <w:pPr>
        <w:ind w:firstLine="480"/>
        <w:pageBreakBefore w:val="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6、其他要求按乙方投标文件承诺的条款执行。</w:t>
      </w:r>
      <w:r>
        <w:rPr>
          <w:highlight w:val="white"/>
        </w:rPr>
      </w:r>
      <w:r/>
    </w:p>
    <w:p>
      <w:pPr>
        <w:ind w:firstLine="480"/>
        <w:pageBreakBefore w:val="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7、天文望远镜系统和天文圆顶系统及配套项目第一标段和第二标段的中标单位需相互配合安装及调试，确保本次采购的光学天文望远镜能正常运行，否则甲方有权按照合同违约责任进行处罚。</w:t>
      </w:r>
      <w:r>
        <w:rPr>
          <w:highlight w:val="white"/>
        </w:rPr>
      </w:r>
      <w:r/>
    </w:p>
    <w:p>
      <w:pPr>
        <w:ind w:firstLine="480"/>
        <w:pageBreakBefore w:val="0"/>
        <w:spacing w:line="360" w:lineRule="auto"/>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8、乙方未能按约定提供售后服务或其他配套服务的，甲方有权要求乙方支付本合同总金额20%/次的违约金，并赔偿甲方因此产生的损失。</w:t>
      </w:r>
      <w:r>
        <w:rPr>
          <w:highlight w:val="white"/>
        </w:rPr>
      </w:r>
      <w:r/>
    </w:p>
    <w:p>
      <w:pP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七、</w:t>
      </w:r>
      <w:r>
        <w:rPr>
          <w:rFonts w:hint="eastAsia" w:ascii="宋体" w:hAnsi="宋体" w:eastAsia="宋体" w:cs="宋体"/>
          <w:b/>
          <w:color w:val="auto"/>
          <w:szCs w:val="24"/>
          <w:highlight w:val="white"/>
          <w:lang w:val="en-US" w:eastAsia="zh-CN"/>
        </w:rPr>
        <w:t xml:space="preserve">履约保证金：</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1、金额：合同价款的10%；</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2、缴纳时间：</w:t>
      </w:r>
      <w:r>
        <w:rPr>
          <w:rFonts w:hint="eastAsia" w:ascii="宋体" w:hAnsi="宋体" w:eastAsia="宋体" w:cs="宋体"/>
          <w:color w:val="auto"/>
          <w:sz w:val="24"/>
          <w:szCs w:val="24"/>
          <w:highlight w:val="white"/>
          <w:u w:val="none"/>
          <w:lang w:val="en-US" w:eastAsia="zh-CN" w:bidi="ar"/>
        </w:rPr>
        <w:t xml:space="preserve">本合同签订之日起7日内；</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
        </w:rPr>
        <w:t xml:space="preserve">3、缴纳形式：</w:t>
      </w:r>
      <w:r>
        <w:rPr>
          <w:rFonts w:hint="eastAsia" w:ascii="宋体" w:hAnsi="宋体" w:eastAsia="宋体" w:cs="宋体"/>
          <w:color w:val="auto"/>
          <w:sz w:val="24"/>
          <w:szCs w:val="24"/>
          <w:highlight w:val="white"/>
        </w:rPr>
        <w:t xml:space="preserve">支票、汇票、本票</w:t>
      </w:r>
      <w:r>
        <w:rPr>
          <w:rFonts w:hint="eastAsia" w:ascii="宋体" w:hAnsi="宋体" w:cs="宋体"/>
          <w:color w:val="auto"/>
          <w:sz w:val="24"/>
          <w:szCs w:val="24"/>
          <w:highlight w:val="white"/>
          <w:lang w:val="en-US" w:eastAsia="zh-CN"/>
        </w:rPr>
        <w:t xml:space="preserve">或银行</w:t>
      </w:r>
      <w:r>
        <w:rPr>
          <w:rFonts w:hint="eastAsia" w:ascii="宋体" w:hAnsi="宋体" w:eastAsia="宋体" w:cs="宋体"/>
          <w:color w:val="auto"/>
          <w:sz w:val="24"/>
          <w:szCs w:val="24"/>
          <w:highlight w:val="white"/>
        </w:rPr>
        <w:t xml:space="preserve">保函等非现金形式</w:t>
      </w:r>
      <w:r>
        <w:rPr>
          <w:rFonts w:hint="eastAsia" w:ascii="宋体" w:hAnsi="宋体" w:eastAsia="宋体" w:cs="宋体"/>
          <w:color w:val="auto"/>
          <w:sz w:val="24"/>
          <w:szCs w:val="24"/>
          <w:highlight w:val="white"/>
          <w:u w:val="none"/>
          <w:lang w:val="en-US" w:eastAsia="zh-CN" w:bidi="ar"/>
        </w:rPr>
        <w:t xml:space="preserve">；</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
        </w:rPr>
        <w:t xml:space="preserve">4、退还时间：</w:t>
      </w:r>
      <w:r>
        <w:rPr>
          <w:rFonts w:hint="eastAsia" w:ascii="宋体" w:hAnsi="宋体" w:eastAsia="宋体" w:cs="宋体"/>
          <w:color w:val="auto"/>
          <w:sz w:val="24"/>
          <w:szCs w:val="24"/>
          <w:highlight w:val="white"/>
          <w:u w:val="none"/>
          <w:lang w:val="en-US" w:eastAsia="zh-CN" w:bidi="ar"/>
        </w:rPr>
        <w:t xml:space="preserve">设备安装完成且经验收合格或</w:t>
      </w:r>
      <w:r>
        <w:rPr>
          <w:rFonts w:hint="eastAsia" w:ascii="宋体" w:hAnsi="宋体" w:eastAsia="宋体" w:cs="宋体"/>
          <w:color w:val="auto"/>
          <w:sz w:val="24"/>
          <w:szCs w:val="24"/>
          <w:highlight w:val="white"/>
          <w:u w:val="none"/>
          <w:lang w:val="en-US" w:eastAsia="zh-CN" w:bidi="ar"/>
        </w:rPr>
        <w:t xml:space="preserve">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    </w:t>
      </w:r>
      <w:r>
        <w:rPr>
          <w:highlight w:val="white"/>
        </w:rPr>
      </w:r>
      <w:r/>
    </w:p>
    <w:p>
      <w:pP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八、</w:t>
      </w:r>
      <w:r>
        <w:rPr>
          <w:rFonts w:hint="eastAsia" w:ascii="宋体" w:hAnsi="宋体" w:eastAsia="宋体" w:cs="宋体"/>
          <w:b/>
          <w:color w:val="auto"/>
          <w:szCs w:val="24"/>
          <w:highlight w:val="white"/>
        </w:rPr>
        <w:t xml:space="preserve">税费：</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根据国家有关税务法律、法规和规定，乙方应该交纳的与本合同有关的所有税费均由乙方承担。</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2、</w:t>
      </w:r>
      <w:r>
        <w:rPr>
          <w:rFonts w:hint="eastAsia" w:ascii="宋体" w:hAnsi="宋体" w:eastAsia="宋体" w:cs="宋体"/>
          <w:color w:val="auto"/>
          <w:szCs w:val="24"/>
          <w:highlight w:val="white"/>
          <w:u w:val="none"/>
        </w:rPr>
        <w:t xml:space="preserve">本合同价格为含税价。乙方提供的所有货物、技术资料、技术服务、进口设备/部件等所有税费，已全部包含在合同价格内，由乙方承担。</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lang w:val="en-US" w:eastAsia="zh-CN"/>
        </w:rPr>
        <w:t xml:space="preserve">九</w:t>
      </w:r>
      <w:r>
        <w:rPr>
          <w:rFonts w:hint="eastAsia" w:ascii="宋体" w:hAnsi="宋体" w:eastAsia="宋体" w:cs="宋体"/>
          <w:b/>
          <w:color w:val="auto"/>
          <w:szCs w:val="24"/>
          <w:highlight w:val="white"/>
          <w:u w:val="none"/>
        </w:rPr>
        <w:t xml:space="preserve">、违约责任：</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1、因乙方原因（包括但不限于协调配合、集成服务等）导致项目不能在规定时间内正常运行的，视为逾期交货；乙方</w:t>
      </w:r>
      <w:r>
        <w:rPr>
          <w:rFonts w:hint="eastAsia" w:ascii="宋体" w:hAnsi="宋体" w:eastAsia="宋体" w:cs="宋体"/>
          <w:color w:val="auto"/>
          <w:sz w:val="24"/>
          <w:szCs w:val="24"/>
          <w:highlight w:val="white"/>
          <w:u w:val="none"/>
          <w:lang w:val="zh-CN" w:eastAsia="zh-CN" w:bidi="ar-SA"/>
        </w:rPr>
        <w:t xml:space="preserve">应按照</w:t>
      </w:r>
      <w:r>
        <w:rPr>
          <w:rFonts w:hint="eastAsia" w:ascii="宋体" w:hAnsi="宋体" w:eastAsia="宋体" w:cs="宋体"/>
          <w:color w:val="auto"/>
          <w:sz w:val="24"/>
          <w:szCs w:val="24"/>
          <w:highlight w:val="white"/>
          <w:u w:val="none"/>
          <w:lang w:val="en-US" w:eastAsia="zh-CN" w:bidi="ar-SA"/>
        </w:rPr>
        <w:t xml:space="preserve">合同一般条款的约定承担逾期违约责任</w:t>
      </w:r>
      <w:r>
        <w:rPr>
          <w:rFonts w:hint="eastAsia" w:ascii="宋体" w:hAnsi="宋体" w:eastAsia="宋体" w:cs="宋体"/>
          <w:color w:val="auto"/>
          <w:sz w:val="24"/>
          <w:szCs w:val="24"/>
          <w:highlight w:val="white"/>
          <w:u w:val="none"/>
          <w:lang w:val="zh-CN" w:eastAsia="zh-CN" w:bidi="ar-SA"/>
        </w:rPr>
        <w:t xml:space="preserve">。</w:t>
      </w:r>
      <w:r>
        <w:rPr>
          <w:highlight w:val="white"/>
        </w:rPr>
      </w:r>
      <w:r/>
    </w:p>
    <w:p>
      <w:pPr>
        <w:ind w:firstLine="480"/>
        <w:pageBreakBefore w:val="0"/>
        <w:spacing w:line="360" w:lineRule="auto"/>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2、其他违约责任详见合同一般条款。</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lang w:val="en-US" w:eastAsia="zh-CN"/>
        </w:rPr>
        <w:t xml:space="preserve">十</w:t>
      </w:r>
      <w:r>
        <w:rPr>
          <w:rFonts w:hint="eastAsia" w:ascii="宋体" w:hAnsi="宋体" w:eastAsia="宋体" w:cs="宋体"/>
          <w:b/>
          <w:color w:val="auto"/>
          <w:szCs w:val="24"/>
          <w:highlight w:val="white"/>
          <w:u w:val="none"/>
        </w:rPr>
        <w:t xml:space="preserve">、索赔：</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甲方有权根据产品质量检验机构或其它有权部门出具的检验证书向乙方提出索赔。</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2、</w:t>
      </w:r>
      <w:r>
        <w:rPr>
          <w:rFonts w:hint="eastAsia" w:ascii="宋体" w:hAnsi="宋体" w:eastAsia="宋体" w:cs="宋体"/>
          <w:color w:val="auto"/>
          <w:szCs w:val="24"/>
          <w:highlight w:val="white"/>
          <w:u w:val="none"/>
        </w:rPr>
        <w:t xml:space="preserve">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在本合同执行过程中，如由于乙方原因造成甲方或第三人人身伤害，或因乙方的故意行为或重大过失致使甲方或第三人财产损失的，乙方应依法承担赔偿责任。</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bCs/>
          <w:color w:val="auto"/>
          <w:szCs w:val="24"/>
          <w:highlight w:val="white"/>
          <w:u w:val="none"/>
          <w:lang w:val="zh-CN"/>
        </w:rPr>
        <w:t xml:space="preserve">十</w:t>
      </w:r>
      <w:r>
        <w:rPr>
          <w:rFonts w:hint="eastAsia" w:ascii="宋体" w:hAnsi="宋体" w:eastAsia="宋体" w:cs="宋体"/>
          <w:b/>
          <w:bCs/>
          <w:color w:val="auto"/>
          <w:szCs w:val="24"/>
          <w:highlight w:val="white"/>
          <w:u w:val="none"/>
          <w:lang w:val="en-US" w:eastAsia="zh-CN"/>
        </w:rPr>
        <w:t xml:space="preserve">一</w:t>
      </w:r>
      <w:r>
        <w:rPr>
          <w:rFonts w:hint="eastAsia" w:ascii="宋体" w:hAnsi="宋体" w:eastAsia="宋体" w:cs="宋体"/>
          <w:b/>
          <w:bCs/>
          <w:color w:val="auto"/>
          <w:szCs w:val="24"/>
          <w:highlight w:val="white"/>
          <w:u w:val="none"/>
          <w:lang w:val="zh-CN"/>
        </w:rPr>
        <w:t xml:space="preserve">、</w:t>
      </w:r>
      <w:r>
        <w:rPr>
          <w:rFonts w:hint="eastAsia" w:ascii="宋体" w:hAnsi="宋体" w:cs="宋体"/>
          <w:b/>
          <w:bCs/>
          <w:color w:val="auto"/>
          <w:szCs w:val="24"/>
          <w:highlight w:val="white"/>
          <w:u w:val="none"/>
          <w:lang w:val="en-US" w:eastAsia="zh-CN"/>
        </w:rPr>
        <w:t xml:space="preserve">保密</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1、乙方对在本合同签订、履行过程中知悉的甲方资料和信息（包括乙方掌握有相关保密信息的事实本身），除甲方明确书面豁免外，均为保密信息。</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2、乙方承诺对保密信息之使用仅限于本合同签订与履行的，未经甲方明确书面同意，乙方不得将保密信息用于其它任何范围或场合，不得向任何第三方披露保密信息。</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4、乙方服务人员等凡是有机会接触到保密信息的主体，均负有前述保密义务，乙方应当采取充足措施保障前述主体履行保密义务，否则视为乙方违反保密义务。</w:t>
      </w:r>
      <w:r>
        <w:rPr>
          <w:highlight w:val="white"/>
        </w:rPr>
      </w:r>
      <w:r/>
    </w:p>
    <w:p>
      <w:pPr>
        <w:ind w:firstLine="480"/>
        <w:jc w:val="both"/>
        <w:pageBreakBefore w:val="0"/>
        <w:spacing w:line="360" w:lineRule="auto"/>
        <w:widowControl w:val="off"/>
        <w:tabs>
          <w:tab w:val="left" w:pos="90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5、乙方对保密信息未经甲方许可进行披露（包括且不限于故意，过失或疏忽）或有其他违反保密义务的行为，甲方有权解除本合同，且乙方应向甲方支付本合同总金额30%的泄密违约金，并向甲方及其关联主体赔偿因此受到的全部直接和间接损失。此外，甲方还有权寻求停止侵害的禁令或其他类似的法律救济。</w:t>
      </w:r>
      <w:r>
        <w:rPr>
          <w:highlight w:val="white"/>
        </w:rPr>
      </w:r>
      <w:r/>
    </w:p>
    <w:p>
      <w:pPr>
        <w:ind w:firstLine="480"/>
        <w:jc w:val="both"/>
        <w:pageBreakBefore w:val="0"/>
        <w:spacing w:line="360" w:lineRule="auto"/>
        <w:widowControl w:val="off"/>
        <w:rPr>
          <w:rFonts w:hint="eastAsia" w:ascii="宋体" w:hAnsi="宋体" w:eastAsia="宋体" w:cs="宋体"/>
          <w:b/>
          <w:bCs/>
          <w:color w:val="auto"/>
          <w:szCs w:val="24"/>
          <w:highlight w:val="white"/>
          <w:u w:val="none"/>
        </w:rPr>
      </w:pPr>
      <w:r>
        <w:rPr>
          <w:rFonts w:hint="eastAsia" w:ascii="宋体" w:hAnsi="宋体" w:eastAsia="宋体" w:cs="宋体"/>
          <w:color w:val="auto"/>
          <w:szCs w:val="24"/>
          <w:highlight w:val="white"/>
          <w:u w:val="none"/>
        </w:rPr>
        <w:t xml:space="preserve">6、无论合同是否成立、生效、变更、解除或终止，前述保密条款不受其限制而继续有效，乙方都应继续承担保密条款约定的保密义务及责任，保密期限为永久。</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u w:val="none"/>
        </w:rPr>
      </w:pPr>
      <w:r>
        <w:rPr>
          <w:rFonts w:hint="eastAsia" w:ascii="宋体" w:hAnsi="宋体" w:eastAsia="宋体" w:cs="宋体"/>
          <w:b/>
          <w:bCs/>
          <w:color w:val="auto"/>
          <w:szCs w:val="24"/>
          <w:highlight w:val="white"/>
          <w:u w:val="none"/>
          <w:lang w:val="zh-CN"/>
        </w:rPr>
        <w:t xml:space="preserve">十</w:t>
      </w:r>
      <w:r>
        <w:rPr>
          <w:rFonts w:hint="eastAsia" w:ascii="宋体" w:hAnsi="宋体" w:cs="宋体"/>
          <w:b/>
          <w:bCs/>
          <w:color w:val="auto"/>
          <w:szCs w:val="24"/>
          <w:highlight w:val="white"/>
          <w:u w:val="none"/>
          <w:lang w:val="en-US" w:eastAsia="zh-CN"/>
        </w:rPr>
        <w:t xml:space="preserve">二</w:t>
      </w:r>
      <w:r>
        <w:rPr>
          <w:rFonts w:hint="eastAsia" w:ascii="宋体" w:hAnsi="宋体" w:eastAsia="宋体" w:cs="宋体"/>
          <w:b/>
          <w:bCs/>
          <w:color w:val="auto"/>
          <w:szCs w:val="24"/>
          <w:highlight w:val="white"/>
          <w:u w:val="none"/>
          <w:lang w:val="zh-CN"/>
        </w:rPr>
        <w:t xml:space="preserve">、</w:t>
      </w:r>
      <w:r>
        <w:rPr>
          <w:rFonts w:hint="eastAsia" w:ascii="宋体" w:hAnsi="宋体" w:eastAsia="宋体" w:cs="宋体"/>
          <w:b/>
          <w:color w:val="auto"/>
          <w:szCs w:val="24"/>
          <w:highlight w:val="white"/>
          <w:u w:val="none"/>
        </w:rPr>
        <w:t xml:space="preserve">合同生效及其它</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w:t>
      </w:r>
      <w:r>
        <w:rPr>
          <w:rFonts w:hint="eastAsia" w:ascii="宋体" w:hAnsi="宋体" w:eastAsia="宋体" w:cs="宋体"/>
          <w:color w:val="auto"/>
          <w:szCs w:val="24"/>
          <w:highlight w:val="white"/>
          <w:u w:val="none"/>
          <w:lang w:val="zh-CN"/>
        </w:rPr>
        <w:t xml:space="preserve">本合同经甲乙双方法定代表人或其委托代理人签字并加盖公章（或合同章）后生效，</w:t>
      </w:r>
      <w:r>
        <w:rPr>
          <w:rFonts w:hint="eastAsia" w:ascii="宋体" w:hAnsi="宋体" w:eastAsia="宋体" w:cs="宋体"/>
          <w:color w:val="auto"/>
          <w:szCs w:val="24"/>
          <w:highlight w:val="white"/>
          <w:u w:val="none"/>
        </w:rPr>
        <w:t xml:space="preserve">生效后的合同在2个工作日内送至招标代理机构上传系统备案</w:t>
      </w:r>
      <w:r>
        <w:rPr>
          <w:rFonts w:hint="eastAsia" w:ascii="宋体" w:hAnsi="宋体" w:eastAsia="宋体" w:cs="宋体"/>
          <w:color w:val="auto"/>
          <w:szCs w:val="24"/>
          <w:highlight w:val="white"/>
          <w:u w:val="none"/>
          <w:lang w:val="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cs="宋体"/>
          <w:color w:val="auto"/>
          <w:szCs w:val="24"/>
          <w:highlight w:val="white"/>
          <w:u w:val="none"/>
          <w:lang w:val="en-US" w:eastAsia="zh-CN"/>
        </w:rPr>
        <w:t xml:space="preserve">2、</w:t>
      </w:r>
      <w:r>
        <w:rPr>
          <w:rFonts w:hint="eastAsia" w:ascii="宋体" w:hAnsi="宋体" w:eastAsia="宋体" w:cs="宋体"/>
          <w:color w:val="auto"/>
          <w:szCs w:val="24"/>
          <w:highlight w:val="white"/>
          <w:u w:val="none"/>
        </w:rPr>
        <w:t xml:space="preserve">合同在执行过程中出现的未尽事宜，双方在不违背本合同和招标文件的原则下协商解决，协商结果以书面形式盖章记录，作为本合同的附件，与本合同具有同等</w:t>
      </w:r>
      <w:r>
        <w:rPr>
          <w:rFonts w:hint="eastAsia" w:ascii="宋体" w:hAnsi="宋体" w:cs="宋体"/>
          <w:color w:val="auto"/>
          <w:szCs w:val="24"/>
          <w:highlight w:val="white"/>
          <w:u w:val="none"/>
          <w:lang w:val="en-US" w:eastAsia="zh-CN"/>
        </w:rPr>
        <w:t xml:space="preserve">法律</w:t>
      </w:r>
      <w:r>
        <w:rPr>
          <w:rFonts w:hint="eastAsia" w:ascii="宋体" w:hAnsi="宋体" w:eastAsia="宋体" w:cs="宋体"/>
          <w:color w:val="auto"/>
          <w:szCs w:val="24"/>
          <w:highlight w:val="white"/>
          <w:u w:val="none"/>
        </w:rPr>
        <w:t xml:space="preserve">效力，但需向招标代理机构和政府采购管理部门提交一份备存。</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3、本合同未尽事宜应按《中华人民共和国民法典》《中华人民共和国政府采购法》以及其</w:t>
      </w:r>
      <w:r>
        <w:rPr>
          <w:rFonts w:hint="eastAsia" w:ascii="宋体" w:hAnsi="宋体" w:cs="宋体"/>
          <w:color w:val="auto"/>
          <w:szCs w:val="24"/>
          <w:highlight w:val="white"/>
          <w:u w:val="none"/>
          <w:lang w:val="en-US" w:eastAsia="zh-CN"/>
        </w:rPr>
        <w:t xml:space="preserve">他</w:t>
      </w:r>
      <w:r>
        <w:rPr>
          <w:rFonts w:hint="eastAsia" w:ascii="宋体" w:hAnsi="宋体" w:eastAsia="宋体" w:cs="宋体"/>
          <w:color w:val="auto"/>
          <w:szCs w:val="24"/>
          <w:highlight w:val="white"/>
          <w:u w:val="none"/>
        </w:rPr>
        <w:t xml:space="preserve">相关法律、法规之规定解释。</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4、本合同一式陆份，甲乙双方各贰份、苏州市政府采购监督管理部门和招标代理机构各执</w:t>
      </w:r>
      <w:r>
        <w:rPr>
          <w:rFonts w:hint="eastAsia" w:ascii="宋体" w:hAnsi="宋体" w:cs="宋体"/>
          <w:color w:val="auto"/>
          <w:szCs w:val="24"/>
          <w:highlight w:val="white"/>
          <w:u w:val="none"/>
          <w:lang w:val="en-US" w:eastAsia="zh-CN"/>
        </w:rPr>
        <w:t xml:space="preserve">壹</w:t>
      </w:r>
      <w:r>
        <w:rPr>
          <w:rFonts w:hint="eastAsia" w:ascii="宋体" w:hAnsi="宋体" w:eastAsia="宋体" w:cs="宋体"/>
          <w:color w:val="auto"/>
          <w:szCs w:val="24"/>
          <w:highlight w:val="white"/>
          <w:u w:val="none"/>
        </w:rPr>
        <w:t xml:space="preserve">份，具备同等法律效力</w:t>
      </w:r>
      <w:r>
        <w:rPr>
          <w:rFonts w:hint="eastAsia" w:ascii="宋体" w:hAnsi="宋体" w:eastAsia="宋体" w:cs="宋体"/>
          <w:color w:val="auto"/>
          <w:szCs w:val="24"/>
          <w:highlight w:val="white"/>
          <w:u w:val="none"/>
          <w:lang w:val="zh-CN"/>
        </w:rPr>
        <w:t xml:space="preserve">。</w:t>
      </w:r>
      <w:r>
        <w:rPr>
          <w:highlight w:val="white"/>
        </w:rPr>
      </w:r>
      <w:r/>
    </w:p>
    <w:p>
      <w:pPr>
        <w:ind w:firstLine="480"/>
        <w:jc w:val="both"/>
        <w:pageBreakBefore w:val="0"/>
        <w:spacing w:line="360" w:lineRule="auto"/>
        <w:widowControl w:val="off"/>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t xml:space="preserve">5、在本合同履行过程中，双方一切联系均以书面通知为准。双方所确认的联系人、联系方式及法律文书送达地址（本合同首部所载明的地址），如发生变更的，应当于变更之日起3日内书面通知另一方，未通知的自行承担送达不能等不利后果。</w:t>
      </w:r>
      <w:r>
        <w:rPr>
          <w:highlight w:val="white"/>
        </w:rPr>
      </w:r>
      <w:r/>
    </w:p>
    <w:p>
      <w:pPr>
        <w:pStyle w:val="873"/>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r>
      <w:r>
        <w:rPr>
          <w:highlight w:val="white"/>
        </w:rPr>
      </w:r>
      <w:r/>
    </w:p>
    <w:p>
      <w:pPr>
        <w:pStyle w:val="873"/>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r>
      <w:r>
        <w:rPr>
          <w:highlight w:val="white"/>
        </w:rPr>
      </w:r>
      <w:r/>
    </w:p>
    <w:p>
      <w:pPr>
        <w:pStyle w:val="873"/>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r>
      <w:r>
        <w:rPr>
          <w:highlight w:val="white"/>
        </w:rPr>
      </w:r>
      <w:r/>
    </w:p>
    <w:p>
      <w:pPr>
        <w:ind w:firstLine="0"/>
        <w:jc w:val="both"/>
        <w:pageBreakBefore w:val="0"/>
        <w:spacing w:line="360" w:lineRule="auto"/>
        <w:widowControl w:val="off"/>
        <w:rPr>
          <w:rFonts w:hint="eastAsia" w:ascii="宋体" w:hAnsi="宋体" w:cs="宋体"/>
          <w:color w:val="auto"/>
          <w:szCs w:val="24"/>
          <w:highlight w:val="white"/>
          <w:u w:val="none"/>
        </w:rPr>
      </w:pPr>
      <w:r>
        <w:rPr>
          <w:rFonts w:hint="eastAsia" w:ascii="宋体" w:hAnsi="宋体" w:cs="宋体"/>
          <w:color w:val="auto"/>
          <w:szCs w:val="24"/>
          <w:highlight w:val="white"/>
          <w:u w:val="none"/>
          <w:lang w:val="en-US" w:eastAsia="zh-CN"/>
        </w:rPr>
        <w:t xml:space="preserve">（以下无正文）</w:t>
      </w:r>
      <w:r>
        <w:rPr>
          <w:highlight w:val="white"/>
        </w:rPr>
      </w:r>
      <w:r/>
    </w:p>
    <w:p>
      <w:pPr>
        <w:ind w:firstLine="0"/>
        <w:spacing w:line="360" w:lineRule="auto"/>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甲 方（公章或合同章）：                          </w:t>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法定（授权）代表人（签字）：                                     </w:t>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日期：   年  月   日</w:t>
      </w:r>
      <w:r>
        <w:rPr>
          <w:highlight w:val="white"/>
        </w:rPr>
      </w:r>
      <w:r/>
    </w:p>
    <w:p>
      <w:pPr>
        <w:pStyle w:val="873"/>
        <w:rPr>
          <w:rFonts w:hint="eastAsia"/>
          <w:color w:val="auto"/>
          <w:highlight w:val="white"/>
          <w:u w:val="none"/>
        </w:rPr>
      </w:pPr>
      <w:r>
        <w:rPr>
          <w:rFonts w:hint="eastAsia"/>
          <w:color w:val="auto"/>
          <w:highlight w:val="white"/>
          <w:u w:val="none"/>
          <w:lang w:val="en-US" w:eastAsia="zh-CN"/>
        </w:rPr>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乙 方（公章或合同章）：</w:t>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法定（授权）代表人（签字）：</w:t>
      </w:r>
      <w:r>
        <w:rPr>
          <w:highlight w:val="white"/>
        </w:rPr>
      </w:r>
      <w:r/>
    </w:p>
    <w:p>
      <w:pPr>
        <w:ind w:firstLine="0"/>
        <w:keepLines w:val="0"/>
        <w:keepNext w:val="0"/>
        <w:pageBreakBefore w:val="0"/>
        <w:spacing w:line="360" w:lineRule="auto"/>
        <w:widowControl/>
        <w:rPr>
          <w:rFonts w:hint="eastAsia" w:ascii="宋体" w:hAnsi="宋体" w:eastAsia="宋体" w:cs="Times New Roman"/>
          <w:color w:val="auto"/>
          <w:sz w:val="24"/>
          <w:highlight w:val="white"/>
          <w:u w:val="none"/>
        </w:rPr>
      </w:pPr>
      <w:r>
        <w:rPr>
          <w:rFonts w:hint="eastAsia" w:ascii="宋体" w:hAnsi="宋体" w:eastAsia="宋体" w:cs="Times New Roman"/>
          <w:color w:val="auto"/>
          <w:sz w:val="24"/>
          <w:highlight w:val="white"/>
          <w:u w:val="none"/>
          <w:lang w:val="en-US" w:eastAsia="zh-CN" w:bidi="ar-SA"/>
        </w:rPr>
        <w:t xml:space="preserve">日期：   年  月   日</w:t>
      </w:r>
      <w:r>
        <w:rPr>
          <w:highlight w:val="white"/>
        </w:rPr>
      </w:r>
      <w:r/>
    </w:p>
    <w:p>
      <w:pPr>
        <w:rPr>
          <w:color w:val="auto"/>
          <w:highlight w:val="white"/>
          <w:u w:val="none"/>
        </w:rPr>
      </w:pPr>
      <w:r>
        <w:rPr>
          <w:color w:val="auto"/>
          <w:highlight w:val="white"/>
          <w:u w:val="none"/>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ind w:firstLine="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pStyle w:val="873"/>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zh-CN"/>
        </w:rPr>
      </w:r>
      <w:r>
        <w:rPr>
          <w:highlight w:val="white"/>
        </w:rPr>
      </w:r>
      <w:r/>
    </w:p>
    <w:p>
      <w:pPr>
        <w:ind w:left="482"/>
        <w:jc w:val="center"/>
        <w:pageBreakBefore w:val="0"/>
        <w:spacing w:line="360" w:lineRule="auto"/>
        <w:rPr>
          <w:rFonts w:hint="eastAsia" w:ascii="宋体" w:hAnsi="宋体" w:eastAsia="宋体" w:cs="宋体"/>
          <w:b/>
          <w:bCs/>
          <w:color w:val="auto"/>
          <w:sz w:val="32"/>
          <w:szCs w:val="32"/>
          <w:highlight w:val="white"/>
          <w:u w:val="none"/>
        </w:rPr>
        <w:outlineLvl w:val="0"/>
      </w:pPr>
      <w:r>
        <w:rPr>
          <w:highlight w:val="white"/>
        </w:rPr>
      </w:r>
      <w:bookmarkStart w:id="19" w:name="_Toc23102"/>
      <w:r>
        <w:rPr>
          <w:rFonts w:hint="eastAsia" w:ascii="宋体" w:hAnsi="宋体" w:eastAsia="宋体" w:cs="宋体"/>
          <w:b/>
          <w:bCs/>
          <w:color w:val="auto"/>
          <w:sz w:val="32"/>
          <w:szCs w:val="32"/>
          <w:highlight w:val="white"/>
          <w:u w:val="none"/>
        </w:rPr>
        <w:t xml:space="preserve">第</w:t>
      </w:r>
      <w:r>
        <w:rPr>
          <w:rFonts w:hint="eastAsia" w:ascii="宋体" w:hAnsi="宋体" w:cs="宋体"/>
          <w:b/>
          <w:bCs/>
          <w:color w:val="auto"/>
          <w:sz w:val="32"/>
          <w:szCs w:val="32"/>
          <w:highlight w:val="white"/>
          <w:u w:val="none"/>
          <w:lang w:val="en-US" w:eastAsia="zh-CN"/>
        </w:rPr>
        <w:t xml:space="preserve">六</w:t>
      </w:r>
      <w:r>
        <w:rPr>
          <w:rFonts w:hint="eastAsia" w:ascii="宋体" w:hAnsi="宋体" w:eastAsia="宋体" w:cs="宋体"/>
          <w:b/>
          <w:bCs/>
          <w:color w:val="auto"/>
          <w:sz w:val="32"/>
          <w:szCs w:val="32"/>
          <w:highlight w:val="white"/>
          <w:u w:val="none"/>
        </w:rPr>
        <w:t xml:space="preserve">章 评标方法、评分标准</w:t>
      </w:r>
      <w:bookmarkEnd w:id="19"/>
      <w:r>
        <w:rPr>
          <w:highlight w:val="white"/>
        </w:rPr>
      </w:r>
      <w:r/>
    </w:p>
    <w:p>
      <w:pPr>
        <w:pStyle w:val="895"/>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一、评标办法：</w:t>
      </w:r>
      <w:r>
        <w:rPr>
          <w:highlight w:val="white"/>
        </w:rPr>
      </w:r>
      <w:r/>
    </w:p>
    <w:p>
      <w:pPr>
        <w:pStyle w:val="895"/>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1、评标办法采用综合评分法。即在投标文件满足招标文件全部实质性要求，且按照评审因素的量化指标评审得分最高的投标人为中标人的评标方法。</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highlight w:val="white"/>
        </w:rPr>
      </w:r>
      <w:r/>
    </w:p>
    <w:p>
      <w:pPr>
        <w:ind w:firstLine="480"/>
        <w:pageBreakBefore w:val="0"/>
        <w:spacing w:line="360" w:lineRule="auto"/>
        <w:rPr>
          <w:rFonts w:hint="eastAsia" w:ascii="宋体" w:hAnsi="宋体" w:eastAsia="宋体" w:cs="宋体"/>
          <w:color w:val="auto"/>
          <w:szCs w:val="21"/>
          <w:highlight w:val="white"/>
          <w:u w:val="none"/>
        </w:rPr>
      </w:pPr>
      <w:r>
        <w:rPr>
          <w:rFonts w:hint="eastAsia" w:ascii="宋体" w:hAnsi="宋体" w:eastAsia="宋体" w:cs="宋体"/>
          <w:color w:val="auto"/>
          <w:szCs w:val="24"/>
          <w:highlight w:val="white"/>
          <w:u w:val="none"/>
        </w:rPr>
        <w:t xml:space="preserve">3、如出现综合得分最高的投标人有两个或两个以上的，以投标报价较低者优先作为中标候选人，如果投标报价也相同的，</w:t>
      </w:r>
      <w:r>
        <w:rPr>
          <w:rFonts w:hint="eastAsia" w:ascii="宋体" w:hAnsi="宋体" w:eastAsia="宋体" w:cs="宋体"/>
          <w:color w:val="auto"/>
          <w:szCs w:val="21"/>
          <w:highlight w:val="white"/>
          <w:u w:val="none"/>
        </w:rPr>
        <w:t xml:space="preserve">则由评标委员会以抽签方式确定中标单位。</w:t>
      </w:r>
      <w:r>
        <w:rPr>
          <w:highlight w:val="white"/>
        </w:rPr>
      </w:r>
      <w:r/>
    </w:p>
    <w:p>
      <w:pPr>
        <w:ind w:firstLine="480"/>
        <w:pageBreakBefore w:val="0"/>
        <w:spacing w:line="360" w:lineRule="auto"/>
        <w:rPr>
          <w:rFonts w:hint="eastAsia" w:ascii="宋体" w:hAnsi="宋体" w:eastAsia="宋体" w:cs="宋体"/>
          <w:color w:val="auto"/>
          <w:szCs w:val="21"/>
          <w:highlight w:val="white"/>
          <w:u w:val="none"/>
        </w:rPr>
      </w:pPr>
      <w:r>
        <w:rPr>
          <w:rFonts w:hint="eastAsia" w:ascii="宋体" w:hAnsi="宋体" w:eastAsia="宋体" w:cs="宋体"/>
          <w:color w:val="auto"/>
          <w:szCs w:val="24"/>
          <w:highlight w:val="white"/>
          <w:u w:val="none"/>
        </w:rPr>
        <w:t xml:space="preserve">4、</w:t>
      </w:r>
      <w:r>
        <w:rPr>
          <w:rFonts w:hint="eastAsia" w:ascii="宋体" w:hAnsi="宋体" w:eastAsia="宋体" w:cs="宋体"/>
          <w:b/>
          <w:color w:val="auto"/>
          <w:szCs w:val="24"/>
          <w:highlight w:val="white"/>
          <w:u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二、政府采购政策执行办法：</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1、本次采购的评标方法采用综合评分法，总分值为100分。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2、针对小微型企业的评审加分：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highlight w:val="white"/>
        </w:rPr>
      </w:r>
      <w:r/>
    </w:p>
    <w:p>
      <w:pPr>
        <w:ind w:firstLine="482"/>
        <w:pageBreakBefore w:val="0"/>
        <w:spacing w:line="360" w:lineRule="auto"/>
        <w:rPr>
          <w:rFonts w:hint="eastAsia" w:ascii="宋体" w:hAnsi="宋体" w:eastAsia="宋体" w:cs="宋体"/>
          <w:color w:val="auto"/>
          <w:szCs w:val="24"/>
          <w:highlight w:val="white"/>
          <w:u w:val="none"/>
        </w:rPr>
      </w:pPr>
      <w:r>
        <w:rPr>
          <w:highlight w:val="white"/>
        </w:rPr>
      </w:r>
      <w:bookmarkStart w:id="20" w:name="_Hlk108609338"/>
      <w:r>
        <w:rPr>
          <w:rFonts w:hint="eastAsia" w:ascii="宋体" w:hAnsi="宋体" w:eastAsia="宋体" w:cs="宋体"/>
          <w:b/>
          <w:color w:val="auto"/>
          <w:szCs w:val="24"/>
          <w:highlight w:val="white"/>
          <w:u w:val="none"/>
        </w:rPr>
        <w:t xml:space="preserve">投标人提供小型或微型企业、残疾人企业和监狱企业制造的货物，其价格在评审时给予20%的扣除，用扣除后的价格参与评审。</w:t>
      </w:r>
      <w:bookmarkEnd w:id="20"/>
      <w:r>
        <w:rPr>
          <w:rFonts w:hint="eastAsia" w:ascii="宋体" w:hAnsi="宋体" w:eastAsia="宋体" w:cs="宋体"/>
          <w:color w:val="auto"/>
          <w:szCs w:val="24"/>
          <w:highlight w:val="white"/>
          <w:u w:val="none"/>
        </w:rPr>
        <w:t xml:space="preserve">如扣除后的价格为最低价的，则作为评审基准价，若最后中标，中标价格则以实际投标报价为准。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在本次货物采购项目中，货物由小微企业制造，即货物由小微企业生产且使用该小微企业商号或者注册商标的，可享受价格评审优惠。</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投标人提供的货物既有中小企业制造货物，也有大型企业制造货物的，不享受优惠政策。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残疾人企业和监狱企业视同小微企业，享受价格评审优惠政策。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残疾人企业和监狱企业属于小型、微型企业的，不重复享受价格评审优惠政策。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如投标人提供虚假材料，将按“政府采购法”相关规定处理并由政府监管部门给予严肃处理。</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三、评分标准</w:t>
      </w:r>
      <w:r>
        <w:rPr>
          <w:highlight w:val="white"/>
        </w:rPr>
      </w:r>
      <w:r/>
    </w:p>
    <w:p>
      <w:pPr>
        <w:pStyle w:val="873"/>
        <w:pageBreakBefore w:val="0"/>
        <w:spacing w:line="360" w:lineRule="auto"/>
        <w:rPr>
          <w:rFonts w:hint="eastAsia" w:ascii="宋体" w:hAnsi="宋体" w:eastAsia="宋体" w:cs="宋体"/>
          <w:b/>
          <w:bCs/>
          <w:color w:val="auto"/>
          <w:highlight w:val="white"/>
          <w:u w:val="none"/>
        </w:rPr>
      </w:pPr>
      <w:r>
        <w:rPr>
          <w:rFonts w:hint="eastAsia" w:ascii="宋体" w:hAnsi="宋体" w:eastAsia="宋体" w:cs="宋体"/>
          <w:b/>
          <w:bCs/>
          <w:color w:val="auto"/>
          <w:highlight w:val="white"/>
          <w:u w:val="none"/>
          <w:lang w:val="en-US" w:eastAsia="zh-CN"/>
        </w:rPr>
        <w:t xml:space="preserve">第一标段：</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rPr>
        <w:t xml:space="preserve">（一）价格基准分：30分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第一步：响应文件报价不得高于采购最高限价，否则为无效报价，不参与评审。</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第二步：在所有有效响应报价中满足采购文件要求，且响应报价最低的报价为评标基准价，其价格分为30分，其他投标供应商的价格分按照下列公式计算（计算结果四舍五入保留两位小数）。</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报价得分＝[评标基准价/响应报价]×30%×100。</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(二)针对本项目的总体方案（</w:t>
      </w:r>
      <w:r>
        <w:rPr>
          <w:rFonts w:hint="eastAsia" w:ascii="宋体" w:hAnsi="宋体" w:eastAsia="宋体" w:cs="宋体"/>
          <w:b/>
          <w:color w:val="auto"/>
          <w:szCs w:val="24"/>
          <w:highlight w:val="white"/>
          <w:u w:val="none"/>
          <w:lang w:val="en-US" w:eastAsia="zh-CN"/>
        </w:rPr>
        <w:t xml:space="preserve">6</w:t>
      </w:r>
      <w:r>
        <w:rPr>
          <w:rFonts w:hint="eastAsia" w:ascii="宋体" w:hAnsi="宋体" w:cs="宋体"/>
          <w:b/>
          <w:color w:val="auto"/>
          <w:szCs w:val="24"/>
          <w:highlight w:val="white"/>
          <w:u w:val="none"/>
          <w:lang w:val="en-US" w:eastAsia="zh-CN"/>
        </w:rPr>
        <w:t xml:space="preserve">6</w:t>
      </w:r>
      <w:r>
        <w:rPr>
          <w:rFonts w:hint="eastAsia" w:ascii="宋体" w:hAnsi="宋体" w:eastAsia="宋体" w:cs="宋体"/>
          <w:b/>
          <w:color w:val="auto"/>
          <w:szCs w:val="24"/>
          <w:highlight w:val="white"/>
          <w:u w:val="none"/>
        </w:rPr>
        <w:t xml:space="preserve">分）</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1、技术参数、性能等比较（</w:t>
      </w:r>
      <w:r>
        <w:rPr>
          <w:rFonts w:hint="eastAsia" w:ascii="宋体" w:hAnsi="宋体" w:cs="宋体"/>
          <w:b/>
          <w:color w:val="auto"/>
          <w:szCs w:val="24"/>
          <w:highlight w:val="white"/>
          <w:u w:val="none"/>
          <w:lang w:val="en-US" w:eastAsia="zh-CN"/>
        </w:rPr>
        <w:t xml:space="preserve">27</w:t>
      </w:r>
      <w:r>
        <w:rPr>
          <w:rFonts w:hint="eastAsia" w:ascii="宋体" w:hAnsi="宋体" w:eastAsia="宋体" w:cs="宋体"/>
          <w:b/>
          <w:color w:val="auto"/>
          <w:szCs w:val="24"/>
          <w:highlight w:val="white"/>
          <w:u w:val="none"/>
        </w:rPr>
        <w:t xml:space="preserve">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所投设备的技术参数完全满足或优于</w:t>
      </w:r>
      <w:r>
        <w:rPr>
          <w:rFonts w:hint="eastAsia" w:ascii="宋体" w:hAnsi="宋体" w:cs="宋体"/>
          <w:b/>
          <w:bCs/>
          <w:color w:val="auto"/>
          <w:szCs w:val="24"/>
          <w:highlight w:val="white"/>
          <w:u w:val="none"/>
          <w:lang w:val="en-US" w:eastAsia="zh-CN"/>
        </w:rPr>
        <w:t xml:space="preserve">招标文件要求</w:t>
      </w:r>
      <w:r>
        <w:rPr>
          <w:rFonts w:hint="eastAsia" w:ascii="宋体" w:hAnsi="宋体" w:eastAsia="宋体" w:cs="宋体"/>
          <w:b/>
          <w:bCs/>
          <w:color w:val="auto"/>
          <w:szCs w:val="24"/>
          <w:highlight w:val="white"/>
          <w:u w:val="none"/>
          <w:lang w:val="en-US" w:eastAsia="zh-CN"/>
        </w:rPr>
        <w:t xml:space="preserve">的得</w:t>
      </w:r>
      <w:r>
        <w:rPr>
          <w:rFonts w:hint="eastAsia" w:ascii="宋体" w:hAnsi="宋体" w:cs="宋体"/>
          <w:b/>
          <w:bCs/>
          <w:color w:val="auto"/>
          <w:szCs w:val="24"/>
          <w:highlight w:val="white"/>
          <w:u w:val="none"/>
          <w:lang w:val="en-US" w:eastAsia="zh-CN"/>
        </w:rPr>
        <w:t xml:space="preserve">27</w:t>
      </w:r>
      <w:r>
        <w:rPr>
          <w:rFonts w:hint="eastAsia" w:ascii="宋体" w:hAnsi="宋体" w:eastAsia="宋体" w:cs="宋体"/>
          <w:b/>
          <w:bCs/>
          <w:color w:val="auto"/>
          <w:szCs w:val="24"/>
          <w:highlight w:val="white"/>
          <w:u w:val="none"/>
          <w:lang w:val="en-US" w:eastAsia="zh-CN"/>
        </w:rPr>
        <w:t xml:space="preserve">分；打“▲”技术指标为</w:t>
      </w:r>
      <w:r>
        <w:rPr>
          <w:rFonts w:hint="eastAsia" w:ascii="宋体" w:hAnsi="宋体" w:eastAsia="宋体" w:cs="宋体"/>
          <w:b/>
          <w:bCs/>
          <w:color w:val="auto"/>
          <w:sz w:val="24"/>
          <w:szCs w:val="24"/>
          <w:highlight w:val="white"/>
          <w:u w:val="none"/>
        </w:rPr>
        <w:t xml:space="preserve">重要技术参数</w:t>
      </w:r>
      <w:r>
        <w:rPr>
          <w:rFonts w:hint="eastAsia" w:ascii="宋体" w:hAnsi="宋体" w:cs="宋体"/>
          <w:b/>
          <w:bCs/>
          <w:color w:val="auto"/>
          <w:sz w:val="24"/>
          <w:szCs w:val="24"/>
          <w:highlight w:val="white"/>
          <w:u w:val="none"/>
          <w:lang w:eastAsia="zh-CN"/>
        </w:rPr>
        <w:t xml:space="preserve">（</w:t>
      </w:r>
      <w:r>
        <w:rPr>
          <w:rFonts w:hint="eastAsia" w:ascii="宋体" w:hAnsi="宋体" w:cs="宋体"/>
          <w:b/>
          <w:bCs/>
          <w:color w:val="auto"/>
          <w:sz w:val="24"/>
          <w:szCs w:val="24"/>
          <w:highlight w:val="white"/>
          <w:u w:val="none"/>
          <w:lang w:val="en-US" w:eastAsia="zh-CN"/>
        </w:rPr>
        <w:t xml:space="preserve">6条</w:t>
      </w:r>
      <w:r>
        <w:rPr>
          <w:rFonts w:hint="eastAsia" w:ascii="宋体" w:hAnsi="宋体" w:cs="宋体"/>
          <w:b/>
          <w:bCs/>
          <w:color w:val="auto"/>
          <w:sz w:val="24"/>
          <w:szCs w:val="24"/>
          <w:highlight w:val="white"/>
          <w:u w:val="none"/>
          <w:lang w:eastAsia="zh-CN"/>
        </w:rPr>
        <w:t xml:space="preserve">）</w:t>
      </w:r>
      <w:r>
        <w:rPr>
          <w:rFonts w:hint="eastAsia" w:ascii="宋体" w:hAnsi="宋体" w:eastAsia="宋体" w:cs="宋体"/>
          <w:b/>
          <w:bCs/>
          <w:color w:val="auto"/>
          <w:szCs w:val="24"/>
          <w:highlight w:val="white"/>
          <w:u w:val="none"/>
          <w:lang w:val="en-US" w:eastAsia="zh-CN"/>
        </w:rPr>
        <w:t xml:space="preserve">，出现一个负偏离扣</w:t>
      </w:r>
      <w:r>
        <w:rPr>
          <w:rFonts w:hint="eastAsia" w:ascii="宋体" w:hAnsi="宋体" w:cs="宋体"/>
          <w:b/>
          <w:bCs/>
          <w:color w:val="auto"/>
          <w:szCs w:val="24"/>
          <w:highlight w:val="white"/>
          <w:u w:val="none"/>
          <w:lang w:val="en-US" w:eastAsia="zh-CN"/>
        </w:rPr>
        <w:t xml:space="preserve">3</w:t>
      </w:r>
      <w:r>
        <w:rPr>
          <w:rFonts w:hint="eastAsia" w:ascii="宋体" w:hAnsi="宋体" w:eastAsia="宋体" w:cs="宋体"/>
          <w:b/>
          <w:bCs/>
          <w:color w:val="auto"/>
          <w:szCs w:val="24"/>
          <w:highlight w:val="white"/>
          <w:u w:val="none"/>
          <w:lang w:val="en-US" w:eastAsia="zh-CN"/>
        </w:rPr>
        <w:t xml:space="preserve">分；其余技术指标</w:t>
      </w:r>
      <w:r>
        <w:rPr>
          <w:rFonts w:hint="eastAsia" w:ascii="宋体" w:hAnsi="宋体" w:cs="宋体"/>
          <w:b/>
          <w:bCs/>
          <w:color w:val="auto"/>
          <w:szCs w:val="24"/>
          <w:highlight w:val="white"/>
          <w:u w:val="none"/>
          <w:lang w:val="en-US" w:eastAsia="zh-CN"/>
        </w:rPr>
        <w:t xml:space="preserve">（6条）</w:t>
      </w:r>
      <w:r>
        <w:rPr>
          <w:rFonts w:hint="eastAsia" w:ascii="宋体" w:hAnsi="宋体" w:eastAsia="宋体" w:cs="宋体"/>
          <w:b/>
          <w:bCs/>
          <w:color w:val="auto"/>
          <w:szCs w:val="24"/>
          <w:highlight w:val="white"/>
          <w:u w:val="none"/>
          <w:lang w:val="en-US" w:eastAsia="zh-CN"/>
        </w:rPr>
        <w:t xml:space="preserve">出现负偏离的，每一个扣</w:t>
      </w:r>
      <w:r>
        <w:rPr>
          <w:rFonts w:hint="eastAsia" w:ascii="宋体" w:hAnsi="宋体" w:cs="宋体"/>
          <w:b/>
          <w:bCs/>
          <w:color w:val="auto"/>
          <w:szCs w:val="24"/>
          <w:highlight w:val="white"/>
          <w:u w:val="none"/>
          <w:lang w:val="en-US" w:eastAsia="zh-CN"/>
        </w:rPr>
        <w:t xml:space="preserve">1.5</w:t>
      </w:r>
      <w:r>
        <w:rPr>
          <w:rFonts w:hint="eastAsia" w:ascii="宋体" w:hAnsi="宋体" w:eastAsia="宋体" w:cs="宋体"/>
          <w:b/>
          <w:bCs/>
          <w:color w:val="auto"/>
          <w:szCs w:val="24"/>
          <w:highlight w:val="white"/>
          <w:u w:val="none"/>
          <w:lang w:val="en-US" w:eastAsia="zh-CN"/>
        </w:rPr>
        <w:t xml:space="preserve">分，扣完为止。</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注：投标文件中需</w:t>
      </w:r>
      <w:r>
        <w:rPr>
          <w:rFonts w:hint="eastAsia" w:ascii="宋体" w:hAnsi="宋体" w:eastAsia="宋体" w:cs="宋体"/>
          <w:b/>
          <w:bCs/>
          <w:color w:val="auto"/>
          <w:szCs w:val="24"/>
          <w:highlight w:val="white"/>
          <w:u w:val="none"/>
        </w:rPr>
        <w:t xml:space="preserve">提供相关的证明材料（</w:t>
      </w:r>
      <w:r>
        <w:rPr>
          <w:rFonts w:hint="eastAsia" w:ascii="宋体" w:hAnsi="宋体" w:eastAsia="宋体" w:cs="宋体"/>
          <w:b/>
          <w:bCs/>
          <w:color w:val="auto"/>
          <w:szCs w:val="24"/>
          <w:highlight w:val="white"/>
          <w:u w:val="none"/>
          <w:lang w:val="en-US" w:eastAsia="zh-CN"/>
        </w:rPr>
        <w:t xml:space="preserve">官网产品信息截图或彩页或产品说明书等</w:t>
      </w:r>
      <w:r>
        <w:rPr>
          <w:rFonts w:hint="eastAsia" w:ascii="宋体" w:hAnsi="宋体" w:eastAsia="宋体" w:cs="宋体"/>
          <w:b/>
          <w:bCs/>
          <w:color w:val="auto"/>
          <w:szCs w:val="24"/>
          <w:highlight w:val="white"/>
          <w:u w:val="none"/>
        </w:rPr>
        <w:t xml:space="preserve">）并作出相应的对比（列表）供评委评判，否则评委可视为负偏离处理</w:t>
      </w:r>
      <w:r>
        <w:rPr>
          <w:rFonts w:hint="eastAsia" w:ascii="宋体" w:hAnsi="宋体" w:eastAsia="宋体" w:cs="宋体"/>
          <w:b/>
          <w:bCs/>
          <w:color w:val="auto"/>
          <w:szCs w:val="24"/>
          <w:highlight w:val="white"/>
          <w:u w:val="none"/>
          <w:lang w:eastAsia="zh-CN"/>
        </w:rPr>
        <w:t xml:space="preserve">。</w:t>
      </w:r>
      <w:r>
        <w:rPr>
          <w:highlight w:val="white"/>
        </w:rPr>
      </w:r>
      <w:r/>
    </w:p>
    <w:p>
      <w:pPr>
        <w:pStyle w:val="873"/>
        <w:rPr>
          <w:rFonts w:hint="eastAsia"/>
          <w:color w:val="auto"/>
          <w:highlight w:val="white"/>
          <w:u w:val="none"/>
        </w:rPr>
      </w:pPr>
      <w:r>
        <w:rPr>
          <w:rFonts w:hint="eastAsia" w:cs="宋体"/>
          <w:b/>
          <w:bCs/>
          <w:color w:val="auto"/>
          <w:szCs w:val="24"/>
          <w:highlight w:val="white"/>
          <w:u w:val="none"/>
          <w:lang w:val="en-US" w:eastAsia="zh-CN"/>
        </w:rPr>
        <w:t xml:space="preserve">2</w:t>
      </w:r>
      <w:r>
        <w:rPr>
          <w:rFonts w:hint="eastAsia" w:ascii="宋体" w:hAnsi="宋体" w:eastAsia="宋体" w:cs="宋体"/>
          <w:b/>
          <w:bCs/>
          <w:color w:val="auto"/>
          <w:szCs w:val="24"/>
          <w:highlight w:val="white"/>
          <w:u w:val="none"/>
        </w:rPr>
        <w:t xml:space="preserve">、</w:t>
      </w:r>
      <w:r>
        <w:rPr>
          <w:rFonts w:hint="eastAsia" w:ascii="宋体" w:hAnsi="宋体" w:eastAsia="宋体" w:cs="宋体"/>
          <w:b/>
          <w:bCs/>
          <w:color w:val="auto"/>
          <w:sz w:val="24"/>
          <w:szCs w:val="24"/>
          <w:highlight w:val="white"/>
          <w:u w:val="none"/>
          <w:lang w:val="en-US" w:eastAsia="zh-CN" w:bidi="ar-SA"/>
        </w:rPr>
        <w:t xml:space="preserve">投标人针对本项目</w:t>
      </w:r>
      <w:r>
        <w:rPr>
          <w:rFonts w:hint="eastAsia" w:cs="宋体"/>
          <w:b/>
          <w:bCs/>
          <w:color w:val="auto"/>
          <w:sz w:val="24"/>
          <w:szCs w:val="24"/>
          <w:highlight w:val="white"/>
          <w:u w:val="none"/>
          <w:lang w:val="en-US" w:eastAsia="zh-CN" w:bidi="ar-SA"/>
        </w:rPr>
        <w:t xml:space="preserve">实施方案</w:t>
      </w:r>
      <w:r>
        <w:rPr>
          <w:rFonts w:hint="eastAsia" w:ascii="宋体" w:hAnsi="宋体" w:eastAsia="宋体" w:cs="宋体"/>
          <w:b/>
          <w:bCs/>
          <w:color w:val="auto"/>
          <w:sz w:val="24"/>
          <w:szCs w:val="24"/>
          <w:highlight w:val="white"/>
          <w:u w:val="none"/>
          <w:lang w:val="en-US" w:eastAsia="zh-CN" w:bidi="ar-SA"/>
        </w:rPr>
        <w:t xml:space="preserve">比较</w:t>
      </w:r>
      <w:r>
        <w:rPr>
          <w:rFonts w:hint="eastAsia" w:ascii="宋体" w:hAnsi="宋体" w:eastAsia="宋体" w:cs="宋体"/>
          <w:b/>
          <w:bCs/>
          <w:color w:val="auto"/>
          <w:szCs w:val="24"/>
          <w:highlight w:val="white"/>
          <w:u w:val="none"/>
        </w:rPr>
        <w:t xml:space="preserve">（</w:t>
      </w:r>
      <w:r>
        <w:rPr>
          <w:rFonts w:hint="eastAsia" w:cs="宋体"/>
          <w:b/>
          <w:bCs/>
          <w:color w:val="auto"/>
          <w:szCs w:val="24"/>
          <w:highlight w:val="white"/>
          <w:u w:val="none"/>
          <w:lang w:val="en-US" w:eastAsia="zh-CN"/>
        </w:rPr>
        <w:t xml:space="preserve">9</w:t>
      </w:r>
      <w:r>
        <w:rPr>
          <w:rFonts w:hint="eastAsia" w:ascii="宋体" w:hAnsi="宋体" w:eastAsia="宋体" w:cs="宋体"/>
          <w:b/>
          <w:bCs/>
          <w:color w:val="auto"/>
          <w:szCs w:val="24"/>
          <w:highlight w:val="white"/>
          <w:u w:val="none"/>
        </w:rPr>
        <w:t xml:space="preserve">分）</w:t>
      </w:r>
      <w:r>
        <w:rPr>
          <w:highlight w:val="white"/>
        </w:rPr>
      </w:r>
      <w:r/>
    </w:p>
    <w:p>
      <w:pPr>
        <w:pStyle w:val="873"/>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应包括但不限于组织机构、工作时间进度表、工作程序和步骤、关键步骤的思路和要点</w:t>
      </w:r>
      <w:r>
        <w:rPr>
          <w:rFonts w:hint="eastAsia" w:cs="宋体"/>
          <w:color w:val="auto"/>
          <w:szCs w:val="24"/>
          <w:highlight w:val="white"/>
          <w:u w:val="none"/>
          <w:lang w:val="en-US" w:eastAsia="zh-CN"/>
        </w:rPr>
        <w:t xml:space="preserve">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cs="宋体"/>
          <w:color w:val="auto"/>
          <w:szCs w:val="24"/>
          <w:highlight w:val="white"/>
          <w:u w:val="none"/>
          <w:lang w:val="en-US" w:eastAsia="zh-CN"/>
        </w:rPr>
        <w:t xml:space="preserve">9</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cs="宋体"/>
          <w:color w:val="auto"/>
          <w:szCs w:val="24"/>
          <w:highlight w:val="white"/>
          <w:u w:val="none"/>
          <w:lang w:val="en-US" w:eastAsia="zh-CN"/>
        </w:rPr>
        <w:t xml:space="preserve">5</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default"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cs="宋体"/>
          <w:b/>
          <w:bCs/>
          <w:color w:val="auto"/>
          <w:sz w:val="24"/>
          <w:szCs w:val="24"/>
          <w:highlight w:val="white"/>
          <w:u w:val="none"/>
          <w:lang w:val="en-US" w:eastAsia="zh-CN" w:bidi="ar-SA"/>
        </w:rPr>
        <w:t xml:space="preserve">3</w:t>
      </w:r>
      <w:r>
        <w:rPr>
          <w:rFonts w:hint="eastAsia" w:ascii="宋体" w:hAnsi="宋体" w:eastAsia="宋体" w:cs="宋体"/>
          <w:b/>
          <w:bCs/>
          <w:color w:val="auto"/>
          <w:sz w:val="24"/>
          <w:szCs w:val="24"/>
          <w:highlight w:val="white"/>
          <w:u w:val="none"/>
          <w:lang w:val="en-US" w:eastAsia="zh-CN" w:bidi="ar-SA"/>
        </w:rPr>
        <w:t xml:space="preserve">、</w:t>
      </w:r>
      <w:r>
        <w:rPr>
          <w:rFonts w:hint="eastAsia" w:ascii="宋体" w:hAnsi="宋体" w:eastAsia="宋体" w:cs="宋体"/>
          <w:b/>
          <w:bCs/>
          <w:color w:val="auto"/>
          <w:szCs w:val="24"/>
          <w:highlight w:val="white"/>
          <w:u w:val="none"/>
        </w:rPr>
        <w:t xml:space="preserve">投标人针对本项目</w:t>
      </w:r>
      <w:r>
        <w:rPr>
          <w:rFonts w:hint="eastAsia" w:ascii="宋体" w:hAnsi="宋体" w:cs="宋体"/>
          <w:b/>
          <w:bCs/>
          <w:color w:val="auto"/>
          <w:szCs w:val="24"/>
          <w:highlight w:val="white"/>
          <w:u w:val="none"/>
          <w:lang w:val="en-US" w:eastAsia="zh-CN"/>
        </w:rPr>
        <w:t xml:space="preserve">安装调试方案</w:t>
      </w:r>
      <w:r>
        <w:rPr>
          <w:rFonts w:hint="eastAsia" w:ascii="宋体" w:hAnsi="宋体" w:eastAsia="宋体" w:cs="宋体"/>
          <w:b/>
          <w:bCs/>
          <w:color w:val="auto"/>
          <w:szCs w:val="24"/>
          <w:highlight w:val="white"/>
          <w:u w:val="none"/>
        </w:rPr>
        <w:t xml:space="preserve">比较（</w:t>
      </w:r>
      <w:r>
        <w:rPr>
          <w:rFonts w:hint="eastAsia" w:ascii="宋体" w:hAnsi="宋体" w:cs="宋体"/>
          <w:b/>
          <w:bCs/>
          <w:color w:val="auto"/>
          <w:szCs w:val="24"/>
          <w:highlight w:val="white"/>
          <w:u w:val="none"/>
          <w:lang w:val="en-US" w:eastAsia="zh-CN"/>
        </w:rPr>
        <w:t xml:space="preserve">7</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应包括但不限于安装调试、系统集成、试运行、测试、调优等内容等：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cs="宋体"/>
          <w:color w:val="auto"/>
          <w:szCs w:val="24"/>
          <w:highlight w:val="white"/>
          <w:u w:val="none"/>
          <w:lang w:val="en-US" w:eastAsia="zh-CN"/>
        </w:rPr>
        <w:t xml:space="preserve">7</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cs="宋体"/>
          <w:color w:val="auto"/>
          <w:szCs w:val="24"/>
          <w:highlight w:val="white"/>
          <w:u w:val="none"/>
          <w:lang w:val="en-US" w:eastAsia="zh-CN"/>
        </w:rPr>
        <w:t xml:space="preserve">4</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cs="宋体"/>
          <w:b/>
          <w:bCs/>
          <w:color w:val="auto"/>
          <w:sz w:val="24"/>
          <w:szCs w:val="24"/>
          <w:highlight w:val="white"/>
          <w:u w:val="none"/>
          <w:lang w:val="en-US" w:eastAsia="zh-CN" w:bidi="ar-SA"/>
        </w:rPr>
        <w:t xml:space="preserve">4</w:t>
      </w:r>
      <w:r>
        <w:rPr>
          <w:rFonts w:hint="eastAsia" w:ascii="宋体" w:hAnsi="宋体" w:eastAsia="宋体" w:cs="宋体"/>
          <w:b/>
          <w:bCs/>
          <w:color w:val="auto"/>
          <w:sz w:val="24"/>
          <w:szCs w:val="24"/>
          <w:highlight w:val="white"/>
          <w:u w:val="none"/>
          <w:lang w:val="en-US" w:eastAsia="zh-CN" w:bidi="ar-SA"/>
        </w:rPr>
        <w:t xml:space="preserve">、投标人培训方案情况比较（</w:t>
      </w:r>
      <w:r>
        <w:rPr>
          <w:rFonts w:hint="eastAsia" w:ascii="宋体" w:hAnsi="宋体" w:cs="宋体"/>
          <w:b/>
          <w:bCs/>
          <w:color w:val="auto"/>
          <w:sz w:val="24"/>
          <w:szCs w:val="24"/>
          <w:highlight w:val="white"/>
          <w:u w:val="none"/>
          <w:lang w:val="en-US" w:eastAsia="zh-CN" w:bidi="ar-SA"/>
        </w:rPr>
        <w:t xml:space="preserve">7</w:t>
      </w:r>
      <w:r>
        <w:rPr>
          <w:rFonts w:hint="eastAsia" w:ascii="宋体" w:hAnsi="宋体" w:eastAsia="宋体" w:cs="宋体"/>
          <w:b/>
          <w:bCs/>
          <w:color w:val="auto"/>
          <w:sz w:val="24"/>
          <w:szCs w:val="24"/>
          <w:highlight w:val="white"/>
          <w:u w:val="none"/>
          <w:lang w:val="en-US" w:eastAsia="zh-CN" w:bidi="ar-SA"/>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包括培训内容、时间、地点、人次、安装维护、调试、配置及使用技能、业务人员培训、应用操作及使用等。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cs="宋体"/>
          <w:color w:val="auto"/>
          <w:szCs w:val="24"/>
          <w:highlight w:val="white"/>
          <w:u w:val="none"/>
          <w:lang w:val="en-US" w:eastAsia="zh-CN"/>
        </w:rPr>
        <w:t xml:space="preserve">7</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cs="宋体"/>
          <w:color w:val="auto"/>
          <w:szCs w:val="24"/>
          <w:highlight w:val="white"/>
          <w:u w:val="none"/>
          <w:lang w:val="en-US" w:eastAsia="zh-CN"/>
        </w:rPr>
        <w:t xml:space="preserve">4</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cs="宋体"/>
          <w:b/>
          <w:bCs/>
          <w:color w:val="auto"/>
          <w:szCs w:val="24"/>
          <w:highlight w:val="white"/>
          <w:u w:val="none"/>
          <w:lang w:val="en-US" w:eastAsia="zh-CN"/>
        </w:rPr>
        <w:t xml:space="preserve">5</w:t>
      </w:r>
      <w:r>
        <w:rPr>
          <w:rFonts w:hint="eastAsia" w:ascii="宋体" w:hAnsi="宋体" w:eastAsia="宋体" w:cs="宋体"/>
          <w:b/>
          <w:bCs/>
          <w:color w:val="auto"/>
          <w:szCs w:val="24"/>
          <w:highlight w:val="white"/>
          <w:u w:val="none"/>
        </w:rPr>
        <w:t xml:space="preserve">、投标人售后服务方案情况比较（</w:t>
      </w:r>
      <w:r>
        <w:rPr>
          <w:rFonts w:hint="eastAsia" w:ascii="宋体" w:hAnsi="宋体" w:cs="宋体"/>
          <w:b/>
          <w:bCs/>
          <w:color w:val="auto"/>
          <w:szCs w:val="24"/>
          <w:highlight w:val="white"/>
          <w:u w:val="none"/>
          <w:lang w:val="en-US" w:eastAsia="zh-CN"/>
        </w:rPr>
        <w:t xml:space="preserve">7</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针对本项目制定的售后服务管理体系方案，包括</w:t>
      </w:r>
      <w:r>
        <w:rPr>
          <w:rFonts w:hint="eastAsia" w:ascii="宋体" w:hAnsi="宋体" w:cs="宋体"/>
          <w:color w:val="auto"/>
          <w:szCs w:val="24"/>
          <w:highlight w:val="white"/>
          <w:u w:val="none"/>
          <w:lang w:val="en-US" w:eastAsia="zh-CN"/>
        </w:rPr>
        <w:t xml:space="preserve">日常维保、</w:t>
      </w:r>
      <w:r>
        <w:rPr>
          <w:rFonts w:hint="eastAsia" w:ascii="宋体" w:hAnsi="宋体" w:eastAsia="宋体" w:cs="宋体"/>
          <w:color w:val="auto"/>
          <w:szCs w:val="24"/>
          <w:highlight w:val="white"/>
          <w:u w:val="none"/>
        </w:rPr>
        <w:t xml:space="preserve">售后服务机制、响应时间、故障解决</w:t>
      </w:r>
      <w:r>
        <w:rPr>
          <w:rFonts w:hint="eastAsia" w:ascii="宋体" w:hAnsi="宋体" w:cs="宋体"/>
          <w:color w:val="auto"/>
          <w:szCs w:val="24"/>
          <w:highlight w:val="white"/>
          <w:u w:val="none"/>
          <w:lang w:eastAsia="zh-CN"/>
        </w:rPr>
        <w:t xml:space="preserve">、</w:t>
      </w:r>
      <w:r>
        <w:rPr>
          <w:rFonts w:hint="eastAsia" w:ascii="宋体" w:hAnsi="宋体" w:cs="宋体"/>
          <w:color w:val="auto"/>
          <w:szCs w:val="24"/>
          <w:highlight w:val="white"/>
          <w:u w:val="none"/>
          <w:lang w:val="en-US" w:eastAsia="zh-CN"/>
        </w:rPr>
        <w:t xml:space="preserve">突发事件的应急措施</w:t>
      </w:r>
      <w:r>
        <w:rPr>
          <w:rFonts w:hint="eastAsia" w:ascii="宋体" w:hAnsi="宋体" w:eastAsia="宋体" w:cs="宋体"/>
          <w:color w:val="auto"/>
          <w:szCs w:val="24"/>
          <w:highlight w:val="white"/>
          <w:u w:val="none"/>
        </w:rPr>
        <w:t xml:space="preserve">等内容的合理性和可行性。</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售后服务方案内容全面完整详细、具有明确针对性、操作流程清晰明了的得</w:t>
      </w:r>
      <w:r>
        <w:rPr>
          <w:rFonts w:hint="eastAsia" w:ascii="宋体" w:hAnsi="宋体" w:cs="宋体"/>
          <w:color w:val="auto"/>
          <w:sz w:val="24"/>
          <w:szCs w:val="24"/>
          <w:highlight w:val="white"/>
          <w:u w:val="none"/>
          <w:lang w:val="en-US" w:eastAsia="zh-CN" w:bidi="ar-SA"/>
        </w:rPr>
        <w:t xml:space="preserve">7</w:t>
      </w:r>
      <w:r>
        <w:rPr>
          <w:rFonts w:hint="eastAsia" w:ascii="宋体" w:hAnsi="宋体" w:eastAsia="宋体" w:cs="宋体"/>
          <w:color w:val="auto"/>
          <w:sz w:val="24"/>
          <w:szCs w:val="24"/>
          <w:highlight w:val="white"/>
          <w:u w:val="none"/>
          <w:lang w:val="en-US" w:eastAsia="zh-CN" w:bidi="ar-SA"/>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售后服务方案内容完整、针对性不突出、操作流程存在不明确的得</w:t>
      </w:r>
      <w:r>
        <w:rPr>
          <w:rFonts w:hint="eastAsia" w:ascii="宋体" w:hAnsi="宋体" w:cs="宋体"/>
          <w:color w:val="auto"/>
          <w:sz w:val="24"/>
          <w:szCs w:val="24"/>
          <w:highlight w:val="white"/>
          <w:u w:val="none"/>
          <w:lang w:val="en-US" w:eastAsia="zh-CN" w:bidi="ar-SA"/>
        </w:rPr>
        <w:t xml:space="preserve">4</w:t>
      </w:r>
      <w:r>
        <w:rPr>
          <w:rFonts w:hint="eastAsia" w:ascii="宋体" w:hAnsi="宋体" w:eastAsia="宋体" w:cs="宋体"/>
          <w:color w:val="auto"/>
          <w:sz w:val="24"/>
          <w:szCs w:val="24"/>
          <w:highlight w:val="white"/>
          <w:u w:val="none"/>
          <w:lang w:val="en-US" w:eastAsia="zh-CN" w:bidi="ar-SA"/>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售后服务方案无实质性内容、针对性缺失、操作流程不具备可实施性的得</w:t>
      </w:r>
      <w:r>
        <w:rPr>
          <w:rFonts w:hint="eastAsia" w:ascii="宋体" w:hAnsi="宋体" w:cs="宋体"/>
          <w:color w:val="auto"/>
          <w:sz w:val="24"/>
          <w:szCs w:val="24"/>
          <w:highlight w:val="white"/>
          <w:u w:val="none"/>
          <w:lang w:val="en-US" w:eastAsia="zh-CN" w:bidi="ar-SA"/>
        </w:rPr>
        <w:t xml:space="preserve">1</w:t>
      </w:r>
      <w:r>
        <w:rPr>
          <w:rFonts w:hint="eastAsia" w:ascii="宋体" w:hAnsi="宋体" w:eastAsia="宋体" w:cs="宋体"/>
          <w:color w:val="auto"/>
          <w:sz w:val="24"/>
          <w:szCs w:val="24"/>
          <w:highlight w:val="white"/>
          <w:u w:val="none"/>
          <w:lang w:val="en-US" w:eastAsia="zh-CN" w:bidi="ar-SA"/>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未提供不得分。</w:t>
      </w:r>
      <w:r>
        <w:rPr>
          <w:highlight w:val="white"/>
        </w:rPr>
      </w:r>
      <w:r/>
    </w:p>
    <w:p>
      <w:pPr>
        <w:ind w:firstLine="480"/>
        <w:pageBreakBefore w:val="0"/>
        <w:spacing w:line="360" w:lineRule="auto"/>
        <w:rPr>
          <w:rFonts w:hint="eastAsia" w:ascii="宋体" w:hAnsi="宋体" w:eastAsia="宋体" w:cs="宋体"/>
          <w:bCs/>
          <w:color w:val="auto"/>
          <w:szCs w:val="24"/>
          <w:highlight w:val="white"/>
          <w:u w:val="none"/>
        </w:rPr>
      </w:pPr>
      <w:r>
        <w:rPr>
          <w:rFonts w:hint="eastAsia" w:ascii="宋体" w:hAnsi="宋体" w:cs="宋体"/>
          <w:b/>
          <w:bCs/>
          <w:color w:val="auto"/>
          <w:szCs w:val="24"/>
          <w:highlight w:val="white"/>
          <w:u w:val="none"/>
          <w:lang w:val="en-US" w:eastAsia="zh-CN"/>
        </w:rPr>
        <w:t xml:space="preserve">6</w:t>
      </w:r>
      <w:r>
        <w:rPr>
          <w:rFonts w:hint="eastAsia" w:ascii="宋体" w:hAnsi="宋体" w:eastAsia="宋体" w:cs="宋体"/>
          <w:b/>
          <w:bCs/>
          <w:color w:val="auto"/>
          <w:szCs w:val="24"/>
          <w:highlight w:val="white"/>
          <w:u w:val="none"/>
          <w:lang w:val="en-US" w:eastAsia="zh-CN"/>
        </w:rPr>
        <w:t xml:space="preserve">、针对本项目的</w:t>
      </w:r>
      <w:r>
        <w:rPr>
          <w:rFonts w:hint="eastAsia" w:ascii="宋体" w:hAnsi="宋体" w:cs="宋体"/>
          <w:b/>
          <w:bCs/>
          <w:color w:val="auto"/>
          <w:szCs w:val="24"/>
          <w:highlight w:val="white"/>
          <w:u w:val="none"/>
          <w:lang w:val="en-US" w:eastAsia="zh-CN"/>
        </w:rPr>
        <w:t xml:space="preserve">配合</w:t>
      </w:r>
      <w:r>
        <w:rPr>
          <w:rFonts w:hint="eastAsia" w:ascii="宋体" w:hAnsi="宋体" w:eastAsia="宋体" w:cs="宋体"/>
          <w:b/>
          <w:bCs/>
          <w:color w:val="auto"/>
          <w:szCs w:val="24"/>
          <w:highlight w:val="white"/>
          <w:u w:val="none"/>
          <w:lang w:val="en-US" w:eastAsia="zh-CN"/>
        </w:rPr>
        <w:t xml:space="preserve">服务</w:t>
      </w:r>
      <w:r>
        <w:rPr>
          <w:rFonts w:hint="eastAsia" w:ascii="宋体" w:hAnsi="宋体" w:eastAsia="宋体" w:cs="宋体"/>
          <w:b/>
          <w:bCs/>
          <w:color w:val="auto"/>
          <w:szCs w:val="24"/>
          <w:highlight w:val="white"/>
          <w:u w:val="none"/>
        </w:rPr>
        <w:t xml:space="preserve">方案情况比较</w:t>
      </w:r>
      <w:r>
        <w:rPr>
          <w:rFonts w:hint="eastAsia" w:ascii="宋体" w:hAnsi="宋体" w:eastAsia="宋体" w:cs="宋体"/>
          <w:b/>
          <w:bCs w:val="0"/>
          <w:color w:val="auto"/>
          <w:szCs w:val="24"/>
          <w:highlight w:val="white"/>
          <w:u w:val="none"/>
          <w:lang w:val="zh-TW" w:eastAsia="zh-TW"/>
        </w:rPr>
        <w:t xml:space="preserve">（</w:t>
      </w:r>
      <w:r>
        <w:rPr>
          <w:rFonts w:hint="eastAsia" w:ascii="宋体" w:hAnsi="宋体" w:cs="宋体"/>
          <w:b/>
          <w:bCs w:val="0"/>
          <w:color w:val="auto"/>
          <w:szCs w:val="24"/>
          <w:highlight w:val="white"/>
          <w:u w:val="none"/>
          <w:lang w:val="en-US" w:eastAsia="zh-CN"/>
        </w:rPr>
        <w:t xml:space="preserve">9</w:t>
      </w:r>
      <w:r>
        <w:rPr>
          <w:rFonts w:hint="eastAsia" w:ascii="宋体" w:hAnsi="宋体" w:eastAsia="宋体" w:cs="宋体"/>
          <w:b/>
          <w:bCs w:val="0"/>
          <w:color w:val="auto"/>
          <w:szCs w:val="24"/>
          <w:highlight w:val="white"/>
          <w:u w:val="none"/>
          <w:lang w:val="zh-TW" w:eastAsia="zh-TW"/>
        </w:rPr>
        <w:t xml:space="preserve">分）</w:t>
      </w:r>
      <w:r>
        <w:rPr>
          <w:highlight w:val="white"/>
        </w:rPr>
      </w:r>
      <w:r/>
    </w:p>
    <w:p>
      <w:pPr>
        <w:pStyle w:val="873"/>
        <w:pageBreakBefore w:val="0"/>
        <w:spacing w:line="360" w:lineRule="auto"/>
        <w:rPr>
          <w:rFonts w:hint="eastAsia" w:cs="宋体"/>
          <w:color w:val="auto"/>
          <w:sz w:val="24"/>
          <w:szCs w:val="24"/>
          <w:highlight w:val="white"/>
          <w:u w:val="none"/>
        </w:rPr>
      </w:pPr>
      <w:r>
        <w:rPr>
          <w:rFonts w:hint="eastAsia" w:ascii="宋体" w:hAnsi="宋体" w:eastAsia="宋体" w:cs="宋体"/>
          <w:color w:val="auto"/>
          <w:szCs w:val="24"/>
          <w:highlight w:val="white"/>
          <w:u w:val="none"/>
        </w:rPr>
        <w:t xml:space="preserve">针对本项目制定的</w:t>
      </w:r>
      <w:r>
        <w:rPr>
          <w:rFonts w:hint="eastAsia" w:cs="宋体"/>
          <w:color w:val="auto"/>
          <w:szCs w:val="24"/>
          <w:highlight w:val="white"/>
          <w:u w:val="none"/>
          <w:lang w:val="en-US" w:eastAsia="zh-CN"/>
        </w:rPr>
        <w:t xml:space="preserve">配合服务方案，</w:t>
      </w:r>
      <w:r>
        <w:rPr>
          <w:rFonts w:hint="eastAsia" w:ascii="宋体" w:hAnsi="宋体" w:cs="宋体"/>
          <w:bCs/>
          <w:color w:val="auto"/>
          <w:szCs w:val="24"/>
          <w:highlight w:val="white"/>
          <w:u w:val="none"/>
          <w:lang w:val="en-US" w:eastAsia="zh-CN"/>
        </w:rPr>
        <w:t xml:space="preserve">包括但不限于</w:t>
      </w:r>
      <w:r>
        <w:rPr>
          <w:rFonts w:hint="eastAsia" w:cs="宋体"/>
          <w:bCs/>
          <w:color w:val="auto"/>
          <w:szCs w:val="24"/>
          <w:highlight w:val="white"/>
          <w:u w:val="none"/>
          <w:lang w:val="en-US" w:eastAsia="zh-CN"/>
        </w:rPr>
        <w:t xml:space="preserve">配合</w:t>
      </w:r>
      <w:r>
        <w:rPr>
          <w:rFonts w:hint="eastAsia" w:ascii="宋体" w:hAnsi="宋体" w:cs="宋体"/>
          <w:bCs/>
          <w:color w:val="auto"/>
          <w:szCs w:val="24"/>
          <w:highlight w:val="white"/>
          <w:u w:val="none"/>
          <w:lang w:val="en-US" w:eastAsia="zh-CN"/>
        </w:rPr>
        <w:t xml:space="preserve">采购人的</w:t>
      </w:r>
      <w:r>
        <w:rPr>
          <w:rFonts w:hint="eastAsia" w:cs="宋体"/>
          <w:bCs/>
          <w:color w:val="auto"/>
          <w:szCs w:val="24"/>
          <w:highlight w:val="white"/>
          <w:u w:val="none"/>
          <w:lang w:val="en-US" w:eastAsia="zh-CN"/>
        </w:rPr>
        <w:t xml:space="preserve">管理与协调</w:t>
      </w:r>
      <w:r>
        <w:rPr>
          <w:rFonts w:hint="eastAsia" w:ascii="宋体" w:hAnsi="宋体" w:cs="宋体"/>
          <w:bCs/>
          <w:color w:val="auto"/>
          <w:szCs w:val="24"/>
          <w:highlight w:val="white"/>
          <w:u w:val="none"/>
          <w:lang w:val="en-US" w:eastAsia="zh-CN"/>
        </w:rPr>
        <w:t xml:space="preserve">、</w:t>
      </w:r>
      <w:r>
        <w:rPr>
          <w:rFonts w:hint="eastAsia" w:cs="宋体"/>
          <w:bCs/>
          <w:color w:val="auto"/>
          <w:szCs w:val="24"/>
          <w:highlight w:val="white"/>
          <w:u w:val="none"/>
          <w:lang w:val="en-US" w:eastAsia="zh-CN"/>
        </w:rPr>
        <w:t xml:space="preserve">配合与本项目相关的</w:t>
      </w:r>
      <w:r>
        <w:rPr>
          <w:rFonts w:hint="eastAsia" w:cs="宋体"/>
          <w:color w:val="auto"/>
          <w:sz w:val="24"/>
          <w:szCs w:val="24"/>
          <w:highlight w:val="white"/>
          <w:u w:val="none"/>
          <w:lang w:val="en-US" w:eastAsia="zh-CN" w:bidi="ar-SA"/>
        </w:rPr>
        <w:t xml:space="preserve">其他供应商完成设备安装调试等。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内容全面完整详细、具有明确针对性、操作流程清晰明了的得</w:t>
      </w:r>
      <w:r>
        <w:rPr>
          <w:rFonts w:hint="eastAsia" w:ascii="宋体" w:hAnsi="宋体" w:cs="宋体"/>
          <w:color w:val="auto"/>
          <w:szCs w:val="24"/>
          <w:highlight w:val="white"/>
          <w:u w:val="none"/>
          <w:lang w:val="en-US" w:eastAsia="zh-CN"/>
        </w:rPr>
        <w:t xml:space="preserve">9</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内容完整、针对性不突出、操作流程存在不明确的得</w:t>
      </w:r>
      <w:r>
        <w:rPr>
          <w:rFonts w:hint="eastAsia" w:ascii="宋体" w:hAnsi="宋体" w:cs="宋体"/>
          <w:color w:val="auto"/>
          <w:szCs w:val="24"/>
          <w:highlight w:val="white"/>
          <w:u w:val="none"/>
          <w:lang w:val="en-US" w:eastAsia="zh-CN"/>
        </w:rPr>
        <w:t xml:space="preserve">5</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无实质性内容、针对性缺失、操作流程不具备可实施性的得</w:t>
      </w: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三</w:t>
      </w: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企业类似业绩（</w:t>
      </w:r>
      <w:r>
        <w:rPr>
          <w:rFonts w:hint="eastAsia" w:ascii="宋体" w:hAnsi="宋体" w:cs="宋体"/>
          <w:b/>
          <w:bCs/>
          <w:color w:val="auto"/>
          <w:szCs w:val="24"/>
          <w:highlight w:val="white"/>
          <w:lang w:val="en-US" w:eastAsia="zh-CN"/>
        </w:rPr>
        <w:t xml:space="preserve">4</w:t>
      </w:r>
      <w:r>
        <w:rPr>
          <w:rFonts w:hint="eastAsia" w:ascii="宋体" w:hAnsi="宋体" w:eastAsia="宋体" w:cs="宋体"/>
          <w:b/>
          <w:bCs/>
          <w:color w:val="auto"/>
          <w:szCs w:val="24"/>
          <w:highlight w:val="white"/>
          <w:lang w:val="en-US" w:eastAsia="zh-CN"/>
        </w:rPr>
        <w:t xml:space="preserve">分）</w:t>
      </w:r>
      <w:r>
        <w:rPr>
          <w:highlight w:val="white"/>
        </w:rPr>
      </w:r>
      <w:r/>
    </w:p>
    <w:p>
      <w:pPr>
        <w:ind w:firstLine="48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投标单位2022年11月1日（以签订合同日期为准）至今</w:t>
      </w:r>
      <w:r>
        <w:rPr>
          <w:rFonts w:hint="eastAsia" w:ascii="宋体" w:hAnsi="宋体" w:cs="宋体"/>
          <w:color w:val="auto"/>
          <w:sz w:val="24"/>
          <w:szCs w:val="24"/>
          <w:highlight w:val="white"/>
          <w:u w:val="single"/>
          <w:lang w:val="en-US" w:eastAsia="zh-CN" w:bidi="ar-SA"/>
        </w:rPr>
        <w:t xml:space="preserve">承接过类似产品</w:t>
      </w:r>
      <w:r>
        <w:rPr>
          <w:rFonts w:hint="eastAsia" w:ascii="宋体" w:hAnsi="宋体" w:eastAsia="宋体" w:cs="宋体"/>
          <w:color w:val="auto"/>
          <w:sz w:val="24"/>
          <w:szCs w:val="24"/>
          <w:highlight w:val="white"/>
          <w:u w:val="single"/>
          <w:lang w:val="en-US" w:eastAsia="zh-CN" w:bidi="ar-SA"/>
        </w:rPr>
        <w:t xml:space="preserve">业绩的</w:t>
      </w:r>
      <w:r>
        <w:rPr>
          <w:rFonts w:hint="eastAsia" w:ascii="宋体" w:hAnsi="宋体" w:eastAsia="宋体" w:cs="宋体"/>
          <w:color w:val="auto"/>
          <w:sz w:val="24"/>
          <w:szCs w:val="24"/>
          <w:highlight w:val="white"/>
          <w:lang w:val="en-US" w:eastAsia="zh-CN" w:bidi="ar-SA"/>
        </w:rPr>
        <w:t xml:space="preserve">，每提供一份得2分，最高4分。</w:t>
      </w:r>
      <w:r>
        <w:rPr>
          <w:highlight w:val="white"/>
        </w:rPr>
      </w:r>
      <w:r/>
    </w:p>
    <w:p>
      <w:pPr>
        <w:ind w:firstLine="482"/>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注：投标文件中须提供合同</w:t>
      </w:r>
      <w:r>
        <w:rPr>
          <w:rFonts w:hint="eastAsia" w:ascii="宋体" w:hAnsi="宋体" w:eastAsia="宋体" w:cs="宋体"/>
          <w:b/>
          <w:color w:val="auto"/>
          <w:sz w:val="24"/>
          <w:szCs w:val="21"/>
          <w:highlight w:val="white"/>
          <w:lang w:val="en-US" w:eastAsia="zh-CN" w:bidi="ar-SA"/>
        </w:rPr>
        <w:t xml:space="preserve">及合同对应的不少于50%发票扫描件并加盖投标单位公章</w:t>
      </w:r>
      <w:r>
        <w:rPr>
          <w:rFonts w:hint="eastAsia" w:ascii="宋体" w:hAnsi="宋体" w:eastAsia="宋体" w:cs="宋体"/>
          <w:b/>
          <w:bCs/>
          <w:color w:val="auto"/>
          <w:sz w:val="24"/>
          <w:szCs w:val="24"/>
          <w:highlight w:val="white"/>
          <w:lang w:val="en-US" w:eastAsia="zh-CN" w:bidi="ar-SA"/>
        </w:rPr>
        <w:t xml:space="preserve">，合同（包括合同首页、合同具体内容页、标的金额所在页、签字盖章页），未提供或资料提供不全的不得分。</w:t>
      </w:r>
      <w:r>
        <w:rPr>
          <w:highlight w:val="white"/>
        </w:rPr>
      </w:r>
      <w:r/>
    </w:p>
    <w:p>
      <w:pPr>
        <w:pStyle w:val="873"/>
        <w:pageBreakBefore w:val="0"/>
        <w:spacing w:line="360" w:lineRule="auto"/>
        <w:rPr>
          <w:rFonts w:hint="eastAsia" w:ascii="宋体" w:hAnsi="宋体" w:eastAsia="宋体" w:cs="宋体"/>
          <w:b/>
          <w:bCs w:val="0"/>
          <w:color w:val="auto"/>
          <w:highlight w:val="white"/>
        </w:rPr>
      </w:pPr>
      <w:r>
        <w:rPr>
          <w:rFonts w:hint="eastAsia" w:ascii="宋体" w:hAnsi="宋体" w:eastAsia="宋体" w:cs="宋体"/>
          <w:b/>
          <w:bCs w:val="0"/>
          <w:color w:val="auto"/>
          <w:highlight w:val="white"/>
        </w:rPr>
      </w:r>
      <w:r>
        <w:rPr>
          <w:highlight w:val="white"/>
        </w:rPr>
      </w:r>
      <w:r/>
    </w:p>
    <w:p>
      <w:pPr>
        <w:pStyle w:val="873"/>
        <w:pageBreakBefore w:val="0"/>
        <w:spacing w:line="360" w:lineRule="auto"/>
        <w:rPr>
          <w:rFonts w:hint="eastAsia" w:ascii="宋体" w:hAnsi="宋体" w:eastAsia="宋体" w:cs="宋体"/>
          <w:b/>
          <w:bCs w:val="0"/>
          <w:color w:val="auto"/>
          <w:highlight w:val="white"/>
        </w:rPr>
      </w:pPr>
      <w:r>
        <w:rPr>
          <w:rFonts w:hint="eastAsia" w:ascii="宋体" w:hAnsi="宋体" w:eastAsia="宋体" w:cs="宋体"/>
          <w:b/>
          <w:bCs w:val="0"/>
          <w:color w:val="auto"/>
          <w:highlight w:val="white"/>
          <w:lang w:val="en-US" w:eastAsia="zh-CN"/>
        </w:rPr>
        <w:t xml:space="preserve">第二标段：</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（一）价格基准分：30分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第一步：响应文件报价不得高于采购最高限价，否则为无效报价，不参与评审。</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第二步：在所有有效响应报价中满足</w:t>
      </w:r>
      <w:r>
        <w:rPr>
          <w:rFonts w:hint="eastAsia" w:ascii="宋体" w:hAnsi="宋体" w:eastAsia="宋体" w:cs="宋体"/>
          <w:color w:val="auto"/>
          <w:szCs w:val="24"/>
          <w:highlight w:val="white"/>
          <w:lang w:eastAsia="zh-CN"/>
        </w:rPr>
        <w:t xml:space="preserve">招标文件</w:t>
      </w:r>
      <w:r>
        <w:rPr>
          <w:rFonts w:hint="eastAsia" w:ascii="宋体" w:hAnsi="宋体" w:eastAsia="宋体" w:cs="宋体"/>
          <w:color w:val="auto"/>
          <w:szCs w:val="24"/>
          <w:highlight w:val="white"/>
        </w:rPr>
        <w:t xml:space="preserve">要求，且响应报价最低的报价为评标基准价，其价格分为30分，其他投标供应商的价格分按照下列公式计算（计算结果四舍五入保留两位小数）。</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报价得分＝[评标基准价/响应报价]×30%×100。</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(二)针对本项目的总体方案（</w:t>
      </w:r>
      <w:r>
        <w:rPr>
          <w:rFonts w:hint="eastAsia" w:ascii="宋体" w:hAnsi="宋体" w:eastAsia="宋体" w:cs="宋体"/>
          <w:b/>
          <w:color w:val="auto"/>
          <w:szCs w:val="24"/>
          <w:highlight w:val="white"/>
          <w:lang w:val="en-US" w:eastAsia="zh-CN"/>
        </w:rPr>
        <w:t xml:space="preserve">6</w:t>
      </w:r>
      <w:r>
        <w:rPr>
          <w:rFonts w:hint="eastAsia" w:ascii="宋体" w:hAnsi="宋体" w:cs="宋体"/>
          <w:b/>
          <w:color w:val="auto"/>
          <w:szCs w:val="24"/>
          <w:highlight w:val="white"/>
          <w:lang w:val="en-US" w:eastAsia="zh-CN"/>
        </w:rPr>
        <w:t xml:space="preserve">6</w:t>
      </w:r>
      <w:r>
        <w:rPr>
          <w:rFonts w:hint="eastAsia" w:ascii="宋体" w:hAnsi="宋体" w:eastAsia="宋体" w:cs="宋体"/>
          <w:b/>
          <w:color w:val="auto"/>
          <w:szCs w:val="24"/>
          <w:highlight w:val="white"/>
        </w:rPr>
        <w:t xml:space="preserve">分）</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1、技术参数、性能等比较（</w:t>
      </w:r>
      <w:r>
        <w:rPr>
          <w:rFonts w:hint="eastAsia" w:ascii="宋体" w:hAnsi="宋体" w:cs="宋体"/>
          <w:b/>
          <w:color w:val="auto"/>
          <w:szCs w:val="24"/>
          <w:highlight w:val="white"/>
          <w:lang w:val="en-US" w:eastAsia="zh-CN"/>
        </w:rPr>
        <w:t xml:space="preserve">27</w:t>
      </w:r>
      <w:r>
        <w:rPr>
          <w:rFonts w:hint="eastAsia" w:ascii="宋体" w:hAnsi="宋体" w:eastAsia="宋体" w:cs="宋体"/>
          <w:b/>
          <w:color w:val="auto"/>
          <w:szCs w:val="24"/>
          <w:highlight w:val="white"/>
        </w:rPr>
        <w:t xml:space="preserve">分）</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所投设备的技术参数完全满足或优于</w:t>
      </w:r>
      <w:r>
        <w:rPr>
          <w:rFonts w:hint="eastAsia" w:ascii="宋体" w:hAnsi="宋体" w:cs="宋体"/>
          <w:b/>
          <w:bCs/>
          <w:color w:val="auto"/>
          <w:szCs w:val="24"/>
          <w:highlight w:val="white"/>
          <w:lang w:val="en-US" w:eastAsia="zh-CN"/>
        </w:rPr>
        <w:t xml:space="preserve">招标文件要求</w:t>
      </w:r>
      <w:r>
        <w:rPr>
          <w:rFonts w:hint="eastAsia" w:ascii="宋体" w:hAnsi="宋体" w:eastAsia="宋体" w:cs="宋体"/>
          <w:b/>
          <w:bCs/>
          <w:color w:val="auto"/>
          <w:szCs w:val="24"/>
          <w:highlight w:val="white"/>
          <w:lang w:val="en-US" w:eastAsia="zh-CN"/>
        </w:rPr>
        <w:t xml:space="preserve">的得</w:t>
      </w:r>
      <w:r>
        <w:rPr>
          <w:rFonts w:hint="eastAsia" w:ascii="宋体" w:hAnsi="宋体" w:cs="宋体"/>
          <w:b/>
          <w:bCs/>
          <w:color w:val="auto"/>
          <w:szCs w:val="24"/>
          <w:highlight w:val="white"/>
          <w:lang w:val="en-US" w:eastAsia="zh-CN"/>
        </w:rPr>
        <w:t xml:space="preserve">27</w:t>
      </w:r>
      <w:r>
        <w:rPr>
          <w:rFonts w:hint="eastAsia" w:ascii="宋体" w:hAnsi="宋体" w:eastAsia="宋体" w:cs="宋体"/>
          <w:b/>
          <w:bCs/>
          <w:color w:val="auto"/>
          <w:szCs w:val="24"/>
          <w:highlight w:val="white"/>
          <w:lang w:val="en-US" w:eastAsia="zh-CN"/>
        </w:rPr>
        <w:t xml:space="preserve">分；打“▲”技术指标为</w:t>
      </w:r>
      <w:r>
        <w:rPr>
          <w:rFonts w:hint="eastAsia" w:ascii="宋体" w:hAnsi="宋体" w:eastAsia="宋体" w:cs="宋体"/>
          <w:b/>
          <w:bCs/>
          <w:color w:val="auto"/>
          <w:sz w:val="24"/>
          <w:szCs w:val="24"/>
          <w:highlight w:val="white"/>
        </w:rPr>
        <w:t xml:space="preserve">重要技术参数</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14条</w:t>
      </w:r>
      <w:r>
        <w:rPr>
          <w:rFonts w:hint="eastAsia" w:ascii="宋体" w:hAnsi="宋体" w:cs="宋体"/>
          <w:b/>
          <w:bCs/>
          <w:color w:val="auto"/>
          <w:sz w:val="24"/>
          <w:szCs w:val="24"/>
          <w:highlight w:val="white"/>
          <w:lang w:eastAsia="zh-CN"/>
        </w:rPr>
        <w:t xml:space="preserve">）</w:t>
      </w:r>
      <w:r>
        <w:rPr>
          <w:rFonts w:hint="eastAsia" w:ascii="宋体" w:hAnsi="宋体" w:eastAsia="宋体" w:cs="宋体"/>
          <w:b/>
          <w:bCs/>
          <w:color w:val="auto"/>
          <w:szCs w:val="24"/>
          <w:highlight w:val="white"/>
          <w:lang w:val="en-US" w:eastAsia="zh-CN"/>
        </w:rPr>
        <w:t xml:space="preserve">，出现一个负偏离扣</w:t>
      </w:r>
      <w:r>
        <w:rPr>
          <w:rFonts w:hint="eastAsia" w:ascii="宋体" w:hAnsi="宋体" w:cs="宋体"/>
          <w:b/>
          <w:bCs/>
          <w:color w:val="auto"/>
          <w:szCs w:val="24"/>
          <w:highlight w:val="white"/>
          <w:lang w:val="en-US" w:eastAsia="zh-CN"/>
        </w:rPr>
        <w:t xml:space="preserve">1</w:t>
      </w:r>
      <w:r>
        <w:rPr>
          <w:rFonts w:hint="eastAsia" w:ascii="宋体" w:hAnsi="宋体" w:eastAsia="宋体" w:cs="宋体"/>
          <w:b/>
          <w:bCs/>
          <w:color w:val="auto"/>
          <w:szCs w:val="24"/>
          <w:highlight w:val="white"/>
          <w:lang w:val="en-US" w:eastAsia="zh-CN"/>
        </w:rPr>
        <w:t xml:space="preserve">分；其余技术指标</w:t>
      </w:r>
      <w:r>
        <w:rPr>
          <w:rFonts w:hint="eastAsia" w:ascii="宋体" w:hAnsi="宋体" w:cs="宋体"/>
          <w:b/>
          <w:bCs/>
          <w:color w:val="auto"/>
          <w:szCs w:val="24"/>
          <w:highlight w:val="white"/>
          <w:lang w:val="en-US" w:eastAsia="zh-CN"/>
        </w:rPr>
        <w:t xml:space="preserve">（26条）</w:t>
      </w:r>
      <w:r>
        <w:rPr>
          <w:rFonts w:hint="eastAsia" w:ascii="宋体" w:hAnsi="宋体" w:eastAsia="宋体" w:cs="宋体"/>
          <w:b/>
          <w:bCs/>
          <w:color w:val="auto"/>
          <w:szCs w:val="24"/>
          <w:highlight w:val="white"/>
          <w:lang w:val="en-US" w:eastAsia="zh-CN"/>
        </w:rPr>
        <w:t xml:space="preserve">出现负偏离的，每一个扣</w:t>
      </w:r>
      <w:r>
        <w:rPr>
          <w:rFonts w:hint="eastAsia" w:ascii="宋体" w:hAnsi="宋体" w:cs="宋体"/>
          <w:b/>
          <w:bCs/>
          <w:color w:val="auto"/>
          <w:szCs w:val="24"/>
          <w:highlight w:val="white"/>
          <w:lang w:val="en-US" w:eastAsia="zh-CN"/>
        </w:rPr>
        <w:t xml:space="preserve">0.5</w:t>
      </w:r>
      <w:r>
        <w:rPr>
          <w:rFonts w:hint="eastAsia" w:ascii="宋体" w:hAnsi="宋体" w:eastAsia="宋体" w:cs="宋体"/>
          <w:b/>
          <w:bCs/>
          <w:color w:val="auto"/>
          <w:szCs w:val="24"/>
          <w:highlight w:val="white"/>
          <w:lang w:val="en-US" w:eastAsia="zh-CN"/>
        </w:rPr>
        <w:t xml:space="preserve">分，扣完为止。</w:t>
      </w:r>
      <w:r>
        <w:rPr>
          <w:highlight w:val="white"/>
        </w:rPr>
      </w:r>
      <w:r/>
    </w:p>
    <w:p>
      <w:pPr>
        <w:ind w:firstLine="482"/>
        <w:pageBreakBefore w:val="0"/>
        <w:spacing w:line="360" w:lineRule="auto"/>
        <w:rPr>
          <w:rFonts w:hint="eastAsia" w:ascii="宋体" w:hAnsi="宋体" w:eastAsia="宋体" w:cs="宋体"/>
          <w:bCs/>
          <w:color w:val="auto"/>
          <w:sz w:val="24"/>
          <w:szCs w:val="24"/>
          <w:highlight w:val="white"/>
          <w:u w:val="none"/>
        </w:rPr>
      </w:pPr>
      <w:r>
        <w:rPr>
          <w:rFonts w:hint="eastAsia" w:ascii="宋体" w:hAnsi="宋体" w:eastAsia="宋体" w:cs="宋体"/>
          <w:b/>
          <w:bCs/>
          <w:color w:val="auto"/>
          <w:szCs w:val="24"/>
          <w:highlight w:val="white"/>
          <w:u w:val="none"/>
          <w:lang w:val="en-US" w:eastAsia="zh-CN"/>
        </w:rPr>
        <w:t xml:space="preserve">注：投标文件中需</w:t>
      </w:r>
      <w:r>
        <w:rPr>
          <w:rFonts w:hint="eastAsia" w:ascii="宋体" w:hAnsi="宋体" w:eastAsia="宋体" w:cs="宋体"/>
          <w:b/>
          <w:bCs/>
          <w:color w:val="auto"/>
          <w:szCs w:val="24"/>
          <w:highlight w:val="white"/>
          <w:u w:val="none"/>
        </w:rPr>
        <w:t xml:space="preserve">提供相关的证明材料（</w:t>
      </w:r>
      <w:r>
        <w:rPr>
          <w:rFonts w:hint="eastAsia" w:ascii="宋体" w:hAnsi="宋体" w:eastAsia="宋体" w:cs="宋体"/>
          <w:b/>
          <w:bCs/>
          <w:color w:val="auto"/>
          <w:szCs w:val="24"/>
          <w:highlight w:val="white"/>
          <w:u w:val="none"/>
          <w:lang w:val="en-US" w:eastAsia="zh-CN"/>
        </w:rPr>
        <w:t xml:space="preserve">官网产品信息截图或彩页或产品说明书等</w:t>
      </w:r>
      <w:r>
        <w:rPr>
          <w:rFonts w:hint="eastAsia" w:ascii="宋体" w:hAnsi="宋体" w:eastAsia="宋体" w:cs="宋体"/>
          <w:b/>
          <w:bCs/>
          <w:color w:val="auto"/>
          <w:szCs w:val="24"/>
          <w:highlight w:val="white"/>
          <w:u w:val="none"/>
        </w:rPr>
        <w:t xml:space="preserve">）并作出相应的对比（列表）供评委评判，否则评委可视为负偏离处理</w:t>
      </w:r>
      <w:r>
        <w:rPr>
          <w:rFonts w:hint="eastAsia" w:ascii="宋体" w:hAnsi="宋体" w:eastAsia="宋体" w:cs="宋体"/>
          <w:b/>
          <w:bCs/>
          <w:color w:val="auto"/>
          <w:szCs w:val="24"/>
          <w:highlight w:val="white"/>
          <w:u w:val="none"/>
          <w:lang w:eastAsia="zh-CN"/>
        </w:rPr>
        <w:t xml:space="preserve">。</w:t>
      </w:r>
      <w:r>
        <w:rPr>
          <w:highlight w:val="white"/>
        </w:rPr>
      </w:r>
      <w:r/>
    </w:p>
    <w:p>
      <w:pPr>
        <w:pStyle w:val="873"/>
        <w:rPr>
          <w:rFonts w:hint="eastAsia"/>
          <w:color w:val="auto"/>
          <w:highlight w:val="white"/>
        </w:rPr>
      </w:pPr>
      <w:r>
        <w:rPr>
          <w:rFonts w:hint="eastAsia" w:cs="宋体"/>
          <w:b/>
          <w:bCs/>
          <w:color w:val="auto"/>
          <w:szCs w:val="24"/>
          <w:highlight w:val="white"/>
          <w:u w:val="none"/>
          <w:lang w:val="en-US" w:eastAsia="zh-CN"/>
        </w:rPr>
        <w:t xml:space="preserve">2</w:t>
      </w:r>
      <w:r>
        <w:rPr>
          <w:rFonts w:hint="eastAsia" w:ascii="宋体" w:hAnsi="宋体" w:eastAsia="宋体" w:cs="宋体"/>
          <w:b/>
          <w:bCs/>
          <w:color w:val="auto"/>
          <w:szCs w:val="24"/>
          <w:highlight w:val="white"/>
          <w:u w:val="none"/>
        </w:rPr>
        <w:t xml:space="preserve">、</w:t>
      </w:r>
      <w:r>
        <w:rPr>
          <w:rFonts w:hint="eastAsia" w:ascii="宋体" w:hAnsi="宋体" w:eastAsia="宋体" w:cs="宋体"/>
          <w:b/>
          <w:bCs/>
          <w:color w:val="auto"/>
          <w:sz w:val="24"/>
          <w:szCs w:val="24"/>
          <w:highlight w:val="white"/>
          <w:u w:val="none"/>
          <w:lang w:val="en-US" w:eastAsia="zh-CN" w:bidi="ar-SA"/>
        </w:rPr>
        <w:t xml:space="preserve">投标人针对本项目</w:t>
      </w:r>
      <w:r>
        <w:rPr>
          <w:rFonts w:hint="eastAsia" w:cs="宋体"/>
          <w:b/>
          <w:bCs/>
          <w:color w:val="auto"/>
          <w:sz w:val="24"/>
          <w:szCs w:val="24"/>
          <w:highlight w:val="white"/>
          <w:u w:val="none"/>
          <w:lang w:val="en-US" w:eastAsia="zh-CN" w:bidi="ar-SA"/>
        </w:rPr>
        <w:t xml:space="preserve">实施方案</w:t>
      </w:r>
      <w:r>
        <w:rPr>
          <w:rFonts w:hint="eastAsia" w:ascii="宋体" w:hAnsi="宋体" w:eastAsia="宋体" w:cs="宋体"/>
          <w:b/>
          <w:bCs/>
          <w:color w:val="auto"/>
          <w:sz w:val="24"/>
          <w:szCs w:val="24"/>
          <w:highlight w:val="white"/>
          <w:u w:val="none"/>
          <w:lang w:val="en-US" w:eastAsia="zh-CN" w:bidi="ar-SA"/>
        </w:rPr>
        <w:t xml:space="preserve">比较</w:t>
      </w:r>
      <w:r>
        <w:rPr>
          <w:rFonts w:hint="eastAsia" w:ascii="宋体" w:hAnsi="宋体" w:eastAsia="宋体" w:cs="宋体"/>
          <w:b/>
          <w:bCs/>
          <w:color w:val="auto"/>
          <w:szCs w:val="24"/>
          <w:highlight w:val="white"/>
          <w:u w:val="none"/>
        </w:rPr>
        <w:t xml:space="preserve">（</w:t>
      </w:r>
      <w:r>
        <w:rPr>
          <w:rFonts w:hint="eastAsia" w:cs="宋体"/>
          <w:b/>
          <w:bCs/>
          <w:color w:val="auto"/>
          <w:szCs w:val="24"/>
          <w:highlight w:val="white"/>
          <w:u w:val="none"/>
          <w:lang w:val="en-US" w:eastAsia="zh-CN"/>
        </w:rPr>
        <w:t xml:space="preserve">9</w:t>
      </w:r>
      <w:r>
        <w:rPr>
          <w:rFonts w:hint="eastAsia" w:ascii="宋体" w:hAnsi="宋体" w:eastAsia="宋体" w:cs="宋体"/>
          <w:b/>
          <w:bCs/>
          <w:color w:val="auto"/>
          <w:szCs w:val="24"/>
          <w:highlight w:val="white"/>
          <w:u w:val="none"/>
        </w:rPr>
        <w:t xml:space="preserve">分）</w:t>
      </w:r>
      <w:r>
        <w:rPr>
          <w:highlight w:val="white"/>
        </w:rPr>
      </w:r>
      <w:r/>
    </w:p>
    <w:p>
      <w:pPr>
        <w:pStyle w:val="873"/>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应包括但不限于组织机构、工作时间进度表、工作程序和步骤、管理和协调方法、关键步骤的思路和要点</w:t>
      </w:r>
      <w:r>
        <w:rPr>
          <w:rFonts w:hint="eastAsia" w:cs="宋体"/>
          <w:color w:val="auto"/>
          <w:szCs w:val="24"/>
          <w:highlight w:val="white"/>
          <w:u w:val="none"/>
          <w:lang w:val="en-US" w:eastAsia="zh-CN"/>
        </w:rPr>
        <w:t xml:space="preserve">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w:t>
      </w:r>
      <w:r>
        <w:rPr>
          <w:rFonts w:hint="eastAsia" w:ascii="宋体" w:hAnsi="宋体" w:eastAsia="宋体" w:cs="宋体"/>
          <w:color w:val="auto"/>
          <w:szCs w:val="24"/>
          <w:highlight w:val="white"/>
        </w:rPr>
        <w:t xml:space="preserve">确针对性、操作流程清晰明了的得</w:t>
      </w:r>
      <w:r>
        <w:rPr>
          <w:rFonts w:hint="eastAsia" w:ascii="宋体" w:hAnsi="宋体" w:cs="宋体"/>
          <w:color w:val="auto"/>
          <w:szCs w:val="24"/>
          <w:highlight w:val="white"/>
          <w:lang w:val="en-US" w:eastAsia="zh-CN"/>
        </w:rPr>
        <w:t xml:space="preserve">9</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实施</w:t>
      </w:r>
      <w:r>
        <w:rPr>
          <w:rFonts w:hint="eastAsia" w:ascii="宋体" w:hAnsi="宋体" w:eastAsia="宋体" w:cs="宋体"/>
          <w:color w:val="auto"/>
          <w:szCs w:val="24"/>
          <w:highlight w:val="white"/>
        </w:rPr>
        <w:t xml:space="preserve">方案内容完整、针对性不突出、操作流程存在不明确的得</w:t>
      </w:r>
      <w:r>
        <w:rPr>
          <w:rFonts w:hint="eastAsia" w:ascii="宋体" w:hAnsi="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实施</w:t>
      </w:r>
      <w:r>
        <w:rPr>
          <w:rFonts w:hint="eastAsia" w:ascii="宋体" w:hAnsi="宋体" w:eastAsia="宋体" w:cs="宋体"/>
          <w:color w:val="auto"/>
          <w:szCs w:val="24"/>
          <w:highlight w:val="white"/>
        </w:rPr>
        <w:t xml:space="preserve">方案无实质性内容、针对性缺失、操作流程不具备可实施性的得</w:t>
      </w: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default" w:ascii="宋体" w:hAnsi="宋体" w:eastAsia="宋体" w:cs="宋体"/>
          <w:color w:val="auto"/>
          <w:szCs w:val="24"/>
          <w:highlight w:val="white"/>
          <w:u w:val="none"/>
        </w:rPr>
      </w:pPr>
      <w:r>
        <w:rPr>
          <w:rFonts w:hint="eastAsia" w:ascii="宋体" w:hAnsi="宋体" w:eastAsia="宋体" w:cs="宋体"/>
          <w:color w:val="auto"/>
          <w:szCs w:val="24"/>
          <w:highlight w:val="whit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cs="宋体"/>
          <w:b/>
          <w:bCs/>
          <w:color w:val="auto"/>
          <w:sz w:val="24"/>
          <w:szCs w:val="24"/>
          <w:highlight w:val="white"/>
          <w:u w:val="none"/>
          <w:lang w:val="en-US" w:eastAsia="zh-CN" w:bidi="ar-SA"/>
        </w:rPr>
        <w:t xml:space="preserve">3</w:t>
      </w:r>
      <w:r>
        <w:rPr>
          <w:rFonts w:hint="eastAsia" w:ascii="宋体" w:hAnsi="宋体" w:eastAsia="宋体" w:cs="宋体"/>
          <w:b/>
          <w:bCs/>
          <w:color w:val="auto"/>
          <w:sz w:val="24"/>
          <w:szCs w:val="24"/>
          <w:highlight w:val="white"/>
          <w:u w:val="none"/>
          <w:lang w:val="en-US" w:eastAsia="zh-CN" w:bidi="ar-SA"/>
        </w:rPr>
        <w:t xml:space="preserve">、</w:t>
      </w:r>
      <w:r>
        <w:rPr>
          <w:rFonts w:hint="eastAsia" w:ascii="宋体" w:hAnsi="宋体" w:eastAsia="宋体" w:cs="宋体"/>
          <w:b/>
          <w:bCs/>
          <w:color w:val="auto"/>
          <w:szCs w:val="24"/>
          <w:highlight w:val="white"/>
          <w:u w:val="none"/>
        </w:rPr>
        <w:t xml:space="preserve">投标人针对本项目</w:t>
      </w:r>
      <w:r>
        <w:rPr>
          <w:rFonts w:hint="eastAsia" w:ascii="宋体" w:hAnsi="宋体" w:cs="宋体"/>
          <w:b/>
          <w:bCs/>
          <w:color w:val="auto"/>
          <w:szCs w:val="24"/>
          <w:highlight w:val="white"/>
          <w:u w:val="none"/>
          <w:lang w:val="en-US" w:eastAsia="zh-CN"/>
        </w:rPr>
        <w:t xml:space="preserve">安装调试方案</w:t>
      </w:r>
      <w:r>
        <w:rPr>
          <w:rFonts w:hint="eastAsia" w:ascii="宋体" w:hAnsi="宋体" w:eastAsia="宋体" w:cs="宋体"/>
          <w:b/>
          <w:bCs/>
          <w:color w:val="auto"/>
          <w:szCs w:val="24"/>
          <w:highlight w:val="white"/>
          <w:u w:val="none"/>
        </w:rPr>
        <w:t xml:space="preserve">比较（</w:t>
      </w:r>
      <w:r>
        <w:rPr>
          <w:rFonts w:hint="eastAsia" w:ascii="宋体" w:hAnsi="宋体" w:cs="宋体"/>
          <w:b/>
          <w:bCs/>
          <w:color w:val="auto"/>
          <w:szCs w:val="24"/>
          <w:highlight w:val="white"/>
          <w:u w:val="none"/>
          <w:lang w:val="en-US" w:eastAsia="zh-CN"/>
        </w:rPr>
        <w:t xml:space="preserve">7</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应包括但不限于安装调试、系统集成、试运行、测试、调优等内容等：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w:t>
      </w:r>
      <w:r>
        <w:rPr>
          <w:rFonts w:hint="eastAsia" w:ascii="宋体" w:hAnsi="宋体" w:eastAsia="宋体" w:cs="宋体"/>
          <w:color w:val="auto"/>
          <w:szCs w:val="24"/>
          <w:highlight w:val="white"/>
        </w:rPr>
        <w:t xml:space="preserve">确针对性、操作流程清晰明了的得</w:t>
      </w:r>
      <w:r>
        <w:rPr>
          <w:rFonts w:hint="eastAsia" w:ascii="宋体" w:hAnsi="宋体" w:cs="宋体"/>
          <w:color w:val="auto"/>
          <w:szCs w:val="24"/>
          <w:highlight w:val="white"/>
          <w:lang w:val="en-US" w:eastAsia="zh-CN"/>
        </w:rPr>
        <w:t xml:space="preserve">7</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实施</w:t>
      </w:r>
      <w:r>
        <w:rPr>
          <w:rFonts w:hint="eastAsia" w:ascii="宋体" w:hAnsi="宋体" w:eastAsia="宋体" w:cs="宋体"/>
          <w:color w:val="auto"/>
          <w:szCs w:val="24"/>
          <w:highlight w:val="white"/>
        </w:rPr>
        <w:t xml:space="preserve">方案内容完整、针对性不突出、操作流程存在不明确的得</w:t>
      </w:r>
      <w:r>
        <w:rPr>
          <w:rFonts w:hint="eastAsia" w:ascii="宋体" w:hAnsi="宋体" w:cs="宋体"/>
          <w:color w:val="auto"/>
          <w:szCs w:val="24"/>
          <w:highlight w:val="white"/>
          <w:lang w:val="en-US" w:eastAsia="zh-CN"/>
        </w:rPr>
        <w:t xml:space="preserve">4</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实施</w:t>
      </w:r>
      <w:r>
        <w:rPr>
          <w:rFonts w:hint="eastAsia" w:ascii="宋体" w:hAnsi="宋体" w:eastAsia="宋体" w:cs="宋体"/>
          <w:color w:val="auto"/>
          <w:szCs w:val="24"/>
          <w:highlight w:val="white"/>
        </w:rPr>
        <w:t xml:space="preserve">方案无实质性内容、针对性缺失、操作流程不具备可实施性的得</w:t>
      </w: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cs="宋体"/>
          <w:b/>
          <w:bCs/>
          <w:color w:val="auto"/>
          <w:sz w:val="24"/>
          <w:szCs w:val="24"/>
          <w:highlight w:val="white"/>
          <w:u w:val="none"/>
          <w:lang w:val="en-US" w:eastAsia="zh-CN" w:bidi="ar-SA"/>
        </w:rPr>
        <w:t xml:space="preserve">4</w:t>
      </w:r>
      <w:r>
        <w:rPr>
          <w:rFonts w:hint="eastAsia" w:ascii="宋体" w:hAnsi="宋体" w:eastAsia="宋体" w:cs="宋体"/>
          <w:b/>
          <w:bCs/>
          <w:color w:val="auto"/>
          <w:sz w:val="24"/>
          <w:szCs w:val="24"/>
          <w:highlight w:val="white"/>
          <w:u w:val="none"/>
          <w:lang w:val="en-US" w:eastAsia="zh-CN" w:bidi="ar-SA"/>
        </w:rPr>
        <w:t xml:space="preserve">、投标人培训方案情况比较（</w:t>
      </w:r>
      <w:r>
        <w:rPr>
          <w:rFonts w:hint="eastAsia" w:ascii="宋体" w:hAnsi="宋体" w:cs="宋体"/>
          <w:b/>
          <w:bCs/>
          <w:color w:val="auto"/>
          <w:sz w:val="24"/>
          <w:szCs w:val="24"/>
          <w:highlight w:val="white"/>
          <w:u w:val="none"/>
          <w:lang w:val="en-US" w:eastAsia="zh-CN" w:bidi="ar-SA"/>
        </w:rPr>
        <w:t xml:space="preserve">7</w:t>
      </w:r>
      <w:r>
        <w:rPr>
          <w:rFonts w:hint="eastAsia" w:ascii="宋体" w:hAnsi="宋体" w:eastAsia="宋体" w:cs="宋体"/>
          <w:b/>
          <w:bCs/>
          <w:color w:val="auto"/>
          <w:sz w:val="24"/>
          <w:szCs w:val="24"/>
          <w:highlight w:val="white"/>
          <w:u w:val="none"/>
          <w:lang w:val="en-US" w:eastAsia="zh-CN" w:bidi="ar-SA"/>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包括培训内容、时间、地点、人次、安装维护、调试、配置及使用技能、业务人员培训、应用操作及使用等。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培训</w:t>
      </w:r>
      <w:r>
        <w:rPr>
          <w:rFonts w:hint="eastAsia" w:ascii="宋体" w:hAnsi="宋体" w:eastAsia="宋体" w:cs="宋体"/>
          <w:color w:val="auto"/>
          <w:szCs w:val="24"/>
          <w:highlight w:val="white"/>
        </w:rPr>
        <w:t xml:space="preserve">方案内容全面完整详细、具有明确针对性、操作流程清晰明了的得</w:t>
      </w:r>
      <w:r>
        <w:rPr>
          <w:rFonts w:hint="eastAsia" w:ascii="宋体" w:hAnsi="宋体" w:cs="宋体"/>
          <w:color w:val="auto"/>
          <w:szCs w:val="24"/>
          <w:highlight w:val="white"/>
          <w:lang w:val="en-US" w:eastAsia="zh-CN"/>
        </w:rPr>
        <w:t xml:space="preserve">7</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培训</w:t>
      </w:r>
      <w:r>
        <w:rPr>
          <w:rFonts w:hint="eastAsia" w:ascii="宋体" w:hAnsi="宋体" w:eastAsia="宋体" w:cs="宋体"/>
          <w:color w:val="auto"/>
          <w:szCs w:val="24"/>
          <w:highlight w:val="white"/>
        </w:rPr>
        <w:t xml:space="preserve">方案内容完整、针对性不突出、操作流程存在不明确的得</w:t>
      </w:r>
      <w:r>
        <w:rPr>
          <w:rFonts w:hint="eastAsia" w:ascii="宋体" w:hAnsi="宋体" w:cs="宋体"/>
          <w:color w:val="auto"/>
          <w:szCs w:val="24"/>
          <w:highlight w:val="white"/>
          <w:lang w:val="en-US" w:eastAsia="zh-CN"/>
        </w:rPr>
        <w:t xml:space="preserve">4</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培训</w:t>
      </w:r>
      <w:r>
        <w:rPr>
          <w:rFonts w:hint="eastAsia" w:ascii="宋体" w:hAnsi="宋体" w:eastAsia="宋体" w:cs="宋体"/>
          <w:color w:val="auto"/>
          <w:szCs w:val="24"/>
          <w:highlight w:val="white"/>
        </w:rPr>
        <w:t xml:space="preserve">方案无实质性内容、针对性缺失、操作流程不具备可实施性的得</w:t>
      </w: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rPr>
      </w:pPr>
      <w:r>
        <w:rPr>
          <w:rFonts w:hint="eastAsia" w:ascii="宋体" w:hAnsi="宋体" w:eastAsia="宋体" w:cs="宋体"/>
          <w:color w:val="auto"/>
          <w:szCs w:val="24"/>
          <w:highlight w:val="whit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cs="宋体"/>
          <w:b/>
          <w:bCs/>
          <w:color w:val="auto"/>
          <w:szCs w:val="24"/>
          <w:highlight w:val="white"/>
          <w:u w:val="none"/>
          <w:lang w:val="en-US" w:eastAsia="zh-CN"/>
        </w:rPr>
        <w:t xml:space="preserve">5</w:t>
      </w:r>
      <w:r>
        <w:rPr>
          <w:rFonts w:hint="eastAsia" w:ascii="宋体" w:hAnsi="宋体" w:eastAsia="宋体" w:cs="宋体"/>
          <w:b/>
          <w:bCs/>
          <w:color w:val="auto"/>
          <w:szCs w:val="24"/>
          <w:highlight w:val="white"/>
          <w:u w:val="none"/>
        </w:rPr>
        <w:t xml:space="preserve">、投标人售后服务方案情况比较（</w:t>
      </w:r>
      <w:r>
        <w:rPr>
          <w:rFonts w:hint="eastAsia" w:ascii="宋体" w:hAnsi="宋体" w:cs="宋体"/>
          <w:b/>
          <w:bCs/>
          <w:color w:val="auto"/>
          <w:szCs w:val="24"/>
          <w:highlight w:val="white"/>
          <w:u w:val="none"/>
          <w:lang w:val="en-US" w:eastAsia="zh-CN"/>
        </w:rPr>
        <w:t xml:space="preserve">7</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针对本项目制定的售后服务管理体系方案，包括</w:t>
      </w:r>
      <w:r>
        <w:rPr>
          <w:rFonts w:hint="eastAsia" w:ascii="宋体" w:hAnsi="宋体" w:cs="宋体"/>
          <w:color w:val="auto"/>
          <w:szCs w:val="24"/>
          <w:highlight w:val="white"/>
          <w:u w:val="none"/>
          <w:lang w:val="en-US" w:eastAsia="zh-CN"/>
        </w:rPr>
        <w:t xml:space="preserve">日常维保、</w:t>
      </w:r>
      <w:r>
        <w:rPr>
          <w:rFonts w:hint="eastAsia" w:ascii="宋体" w:hAnsi="宋体" w:eastAsia="宋体" w:cs="宋体"/>
          <w:color w:val="auto"/>
          <w:szCs w:val="24"/>
          <w:highlight w:val="white"/>
          <w:u w:val="none"/>
        </w:rPr>
        <w:t xml:space="preserve">售后服务机制、响应时间、故障解决</w:t>
      </w:r>
      <w:r>
        <w:rPr>
          <w:rFonts w:hint="eastAsia" w:ascii="宋体" w:hAnsi="宋体" w:cs="宋体"/>
          <w:color w:val="auto"/>
          <w:szCs w:val="24"/>
          <w:highlight w:val="white"/>
          <w:u w:val="none"/>
          <w:lang w:eastAsia="zh-CN"/>
        </w:rPr>
        <w:t xml:space="preserve">、</w:t>
      </w:r>
      <w:r>
        <w:rPr>
          <w:rFonts w:hint="eastAsia" w:ascii="宋体" w:hAnsi="宋体" w:cs="宋体"/>
          <w:color w:val="auto"/>
          <w:szCs w:val="24"/>
          <w:highlight w:val="white"/>
          <w:u w:val="none"/>
          <w:lang w:val="en-US" w:eastAsia="zh-CN"/>
        </w:rPr>
        <w:t xml:space="preserve">突发事件的应急措施</w:t>
      </w:r>
      <w:r>
        <w:rPr>
          <w:rFonts w:hint="eastAsia" w:ascii="宋体" w:hAnsi="宋体" w:eastAsia="宋体" w:cs="宋体"/>
          <w:color w:val="auto"/>
          <w:szCs w:val="24"/>
          <w:highlight w:val="white"/>
          <w:u w:val="none"/>
        </w:rPr>
        <w:t xml:space="preserve">等内容的合理性和可行性。</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内容全面完整详细、具有明确针对性、操作流程清晰明了的得</w:t>
      </w:r>
      <w:r>
        <w:rPr>
          <w:rFonts w:hint="eastAsia" w:ascii="宋体" w:hAnsi="宋体" w:cs="宋体"/>
          <w:color w:val="auto"/>
          <w:szCs w:val="24"/>
          <w:highlight w:val="white"/>
          <w:u w:val="none"/>
          <w:lang w:val="en-US" w:eastAsia="zh-CN"/>
        </w:rPr>
        <w:t xml:space="preserve">7</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内容完整、针对性不突出、操作流程存在不明确的得</w:t>
      </w:r>
      <w:r>
        <w:rPr>
          <w:rFonts w:hint="eastAsia" w:ascii="宋体" w:hAnsi="宋体" w:cs="宋体"/>
          <w:color w:val="auto"/>
          <w:szCs w:val="24"/>
          <w:highlight w:val="white"/>
          <w:u w:val="none"/>
          <w:lang w:val="en-US" w:eastAsia="zh-CN"/>
        </w:rPr>
        <w:t xml:space="preserve">4</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无实质性内容、针对性缺失、操作流程不具备可实施性的得</w:t>
      </w:r>
      <w:r>
        <w:rPr>
          <w:rFonts w:hint="eastAsia" w:ascii="宋体" w:hAnsi="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0"/>
        <w:pageBreakBefore w:val="0"/>
        <w:spacing w:line="360" w:lineRule="auto"/>
        <w:rPr>
          <w:rFonts w:hint="eastAsia" w:ascii="宋体" w:hAnsi="宋体" w:eastAsia="宋体" w:cs="宋体"/>
          <w:bCs/>
          <w:color w:val="auto"/>
          <w:szCs w:val="24"/>
          <w:highlight w:val="white"/>
          <w:u w:val="none"/>
        </w:rPr>
      </w:pPr>
      <w:r>
        <w:rPr>
          <w:rFonts w:hint="eastAsia" w:ascii="宋体" w:hAnsi="宋体" w:cs="宋体"/>
          <w:b/>
          <w:bCs/>
          <w:color w:val="auto"/>
          <w:szCs w:val="24"/>
          <w:highlight w:val="white"/>
          <w:u w:val="none"/>
          <w:lang w:val="en-US" w:eastAsia="zh-CN"/>
        </w:rPr>
        <w:t xml:space="preserve">6</w:t>
      </w:r>
      <w:r>
        <w:rPr>
          <w:rFonts w:hint="eastAsia" w:ascii="宋体" w:hAnsi="宋体" w:eastAsia="宋体" w:cs="宋体"/>
          <w:b/>
          <w:bCs/>
          <w:color w:val="auto"/>
          <w:szCs w:val="24"/>
          <w:highlight w:val="white"/>
          <w:u w:val="none"/>
          <w:lang w:val="en-US" w:eastAsia="zh-CN"/>
        </w:rPr>
        <w:t xml:space="preserve">、针对本项目的</w:t>
      </w:r>
      <w:r>
        <w:rPr>
          <w:rFonts w:hint="eastAsia" w:ascii="宋体" w:hAnsi="宋体" w:cs="宋体"/>
          <w:b/>
          <w:bCs/>
          <w:color w:val="auto"/>
          <w:szCs w:val="24"/>
          <w:highlight w:val="white"/>
          <w:u w:val="none"/>
          <w:lang w:val="en-US" w:eastAsia="zh-CN"/>
        </w:rPr>
        <w:t xml:space="preserve">配合</w:t>
      </w:r>
      <w:r>
        <w:rPr>
          <w:rFonts w:hint="eastAsia" w:ascii="宋体" w:hAnsi="宋体" w:eastAsia="宋体" w:cs="宋体"/>
          <w:b/>
          <w:bCs/>
          <w:color w:val="auto"/>
          <w:szCs w:val="24"/>
          <w:highlight w:val="white"/>
          <w:u w:val="none"/>
          <w:lang w:val="en-US" w:eastAsia="zh-CN"/>
        </w:rPr>
        <w:t xml:space="preserve">服务</w:t>
      </w:r>
      <w:r>
        <w:rPr>
          <w:rFonts w:hint="eastAsia" w:ascii="宋体" w:hAnsi="宋体" w:eastAsia="宋体" w:cs="宋体"/>
          <w:b/>
          <w:bCs/>
          <w:color w:val="auto"/>
          <w:szCs w:val="24"/>
          <w:highlight w:val="white"/>
          <w:u w:val="none"/>
        </w:rPr>
        <w:t xml:space="preserve">方案情况比较</w:t>
      </w:r>
      <w:r>
        <w:rPr>
          <w:rFonts w:hint="eastAsia" w:ascii="宋体" w:hAnsi="宋体" w:eastAsia="宋体" w:cs="宋体"/>
          <w:b/>
          <w:bCs w:val="0"/>
          <w:color w:val="auto"/>
          <w:szCs w:val="24"/>
          <w:highlight w:val="white"/>
          <w:u w:val="none"/>
          <w:lang w:val="zh-TW" w:eastAsia="zh-TW"/>
        </w:rPr>
        <w:t xml:space="preserve">（</w:t>
      </w:r>
      <w:r>
        <w:rPr>
          <w:rFonts w:hint="eastAsia" w:ascii="宋体" w:hAnsi="宋体" w:cs="宋体"/>
          <w:b/>
          <w:bCs w:val="0"/>
          <w:color w:val="auto"/>
          <w:szCs w:val="24"/>
          <w:highlight w:val="white"/>
          <w:u w:val="none"/>
          <w:lang w:val="en-US" w:eastAsia="zh-CN"/>
        </w:rPr>
        <w:t xml:space="preserve">9</w:t>
      </w:r>
      <w:r>
        <w:rPr>
          <w:rFonts w:hint="eastAsia" w:ascii="宋体" w:hAnsi="宋体" w:eastAsia="宋体" w:cs="宋体"/>
          <w:b/>
          <w:bCs w:val="0"/>
          <w:color w:val="auto"/>
          <w:szCs w:val="24"/>
          <w:highlight w:val="white"/>
          <w:u w:val="none"/>
          <w:lang w:val="zh-TW" w:eastAsia="zh-TW"/>
        </w:rPr>
        <w:t xml:space="preserve">分）</w:t>
      </w:r>
      <w:r>
        <w:rPr>
          <w:highlight w:val="white"/>
        </w:rPr>
      </w:r>
      <w:r/>
    </w:p>
    <w:p>
      <w:pPr>
        <w:pStyle w:val="873"/>
        <w:pageBreakBefore w:val="0"/>
        <w:spacing w:line="360" w:lineRule="auto"/>
        <w:rPr>
          <w:rFonts w:hint="eastAsia" w:cs="宋体"/>
          <w:color w:val="auto"/>
          <w:sz w:val="24"/>
          <w:szCs w:val="24"/>
          <w:highlight w:val="white"/>
        </w:rPr>
      </w:pPr>
      <w:r>
        <w:rPr>
          <w:rFonts w:hint="eastAsia" w:ascii="宋体" w:hAnsi="宋体" w:eastAsia="宋体" w:cs="宋体"/>
          <w:color w:val="auto"/>
          <w:szCs w:val="24"/>
          <w:highlight w:val="white"/>
        </w:rPr>
        <w:t xml:space="preserve">针对本项目制定的</w:t>
      </w:r>
      <w:r>
        <w:rPr>
          <w:rFonts w:hint="eastAsia" w:cs="宋体"/>
          <w:color w:val="auto"/>
          <w:szCs w:val="24"/>
          <w:highlight w:val="white"/>
          <w:lang w:val="en-US" w:eastAsia="zh-CN"/>
        </w:rPr>
        <w:t xml:space="preserve">配合服务方案，</w:t>
      </w:r>
      <w:r>
        <w:rPr>
          <w:rFonts w:hint="eastAsia" w:ascii="宋体" w:hAnsi="宋体" w:cs="宋体"/>
          <w:bCs/>
          <w:color w:val="auto"/>
          <w:szCs w:val="24"/>
          <w:highlight w:val="white"/>
          <w:u w:val="none"/>
          <w:lang w:val="en-US" w:eastAsia="zh-CN"/>
        </w:rPr>
        <w:t xml:space="preserve">包括但不限于</w:t>
      </w:r>
      <w:r>
        <w:rPr>
          <w:rFonts w:hint="eastAsia" w:cs="宋体"/>
          <w:bCs/>
          <w:color w:val="auto"/>
          <w:szCs w:val="24"/>
          <w:highlight w:val="white"/>
          <w:u w:val="none"/>
          <w:lang w:val="en-US" w:eastAsia="zh-CN"/>
        </w:rPr>
        <w:t xml:space="preserve">配合</w:t>
      </w:r>
      <w:r>
        <w:rPr>
          <w:rFonts w:hint="eastAsia" w:ascii="宋体" w:hAnsi="宋体" w:cs="宋体"/>
          <w:bCs/>
          <w:color w:val="auto"/>
          <w:szCs w:val="24"/>
          <w:highlight w:val="white"/>
          <w:u w:val="none"/>
          <w:lang w:val="en-US" w:eastAsia="zh-CN"/>
        </w:rPr>
        <w:t xml:space="preserve">采购人的</w:t>
      </w:r>
      <w:r>
        <w:rPr>
          <w:rFonts w:hint="eastAsia" w:cs="宋体"/>
          <w:bCs/>
          <w:color w:val="auto"/>
          <w:szCs w:val="24"/>
          <w:highlight w:val="white"/>
          <w:u w:val="none"/>
          <w:lang w:val="en-US" w:eastAsia="zh-CN"/>
        </w:rPr>
        <w:t xml:space="preserve">管理与协调</w:t>
      </w:r>
      <w:r>
        <w:rPr>
          <w:rFonts w:hint="eastAsia" w:ascii="宋体" w:hAnsi="宋体" w:cs="宋体"/>
          <w:bCs/>
          <w:color w:val="auto"/>
          <w:szCs w:val="24"/>
          <w:highlight w:val="white"/>
          <w:u w:val="none"/>
          <w:lang w:val="en-US" w:eastAsia="zh-CN"/>
        </w:rPr>
        <w:t xml:space="preserve">、</w:t>
      </w:r>
      <w:r>
        <w:rPr>
          <w:rFonts w:hint="eastAsia" w:cs="宋体"/>
          <w:bCs/>
          <w:color w:val="auto"/>
          <w:szCs w:val="24"/>
          <w:highlight w:val="white"/>
          <w:u w:val="none"/>
          <w:lang w:val="en-US" w:eastAsia="zh-CN"/>
        </w:rPr>
        <w:t xml:space="preserve">配合与本项目相关的</w:t>
      </w:r>
      <w:r>
        <w:rPr>
          <w:rFonts w:hint="eastAsia" w:cs="宋体"/>
          <w:color w:val="auto"/>
          <w:sz w:val="24"/>
          <w:szCs w:val="24"/>
          <w:highlight w:val="white"/>
          <w:lang w:val="en-US" w:eastAsia="zh-CN" w:bidi="ar-SA"/>
        </w:rPr>
        <w:t xml:space="preserve">其他供应商完成设备安装调试等。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服务方案</w:t>
      </w:r>
      <w:r>
        <w:rPr>
          <w:rFonts w:hint="eastAsia" w:ascii="宋体" w:hAnsi="宋体" w:eastAsia="宋体" w:cs="宋体"/>
          <w:color w:val="auto"/>
          <w:szCs w:val="24"/>
          <w:highlight w:val="white"/>
        </w:rPr>
        <w:t xml:space="preserve">内容全面完整详细、具有明确针对性、操作流程清晰明了的得</w:t>
      </w:r>
      <w:r>
        <w:rPr>
          <w:rFonts w:hint="eastAsia" w:ascii="宋体" w:hAnsi="宋体" w:cs="宋体"/>
          <w:color w:val="auto"/>
          <w:szCs w:val="24"/>
          <w:highlight w:val="white"/>
          <w:lang w:val="en-US" w:eastAsia="zh-CN"/>
        </w:rPr>
        <w:t xml:space="preserve">9</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服务方案</w:t>
      </w:r>
      <w:r>
        <w:rPr>
          <w:rFonts w:hint="eastAsia" w:ascii="宋体" w:hAnsi="宋体" w:eastAsia="宋体" w:cs="宋体"/>
          <w:color w:val="auto"/>
          <w:szCs w:val="24"/>
          <w:highlight w:val="white"/>
        </w:rPr>
        <w:t xml:space="preserve">内容完整、针对性不突出、操作流程存在不明确的得</w:t>
      </w:r>
      <w:r>
        <w:rPr>
          <w:rFonts w:hint="eastAsia" w:ascii="宋体" w:hAnsi="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服务方案</w:t>
      </w:r>
      <w:r>
        <w:rPr>
          <w:rFonts w:hint="eastAsia" w:ascii="宋体" w:hAnsi="宋体" w:eastAsia="宋体" w:cs="宋体"/>
          <w:color w:val="auto"/>
          <w:szCs w:val="24"/>
          <w:highlight w:val="white"/>
        </w:rPr>
        <w:t xml:space="preserve">无实质性内容、针对性缺失、操作流程不具备可实施性的得</w:t>
      </w:r>
      <w:r>
        <w:rPr>
          <w:rFonts w:hint="eastAsia" w:ascii="宋体" w:hAnsi="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三</w:t>
      </w: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企业类似业绩（</w:t>
      </w:r>
      <w:r>
        <w:rPr>
          <w:rFonts w:hint="eastAsia" w:ascii="宋体" w:hAnsi="宋体" w:cs="宋体"/>
          <w:b/>
          <w:bCs/>
          <w:color w:val="auto"/>
          <w:szCs w:val="24"/>
          <w:highlight w:val="white"/>
          <w:lang w:val="en-US" w:eastAsia="zh-CN"/>
        </w:rPr>
        <w:t xml:space="preserve">4</w:t>
      </w:r>
      <w:r>
        <w:rPr>
          <w:rFonts w:hint="eastAsia" w:ascii="宋体" w:hAnsi="宋体" w:eastAsia="宋体" w:cs="宋体"/>
          <w:b/>
          <w:bCs/>
          <w:color w:val="auto"/>
          <w:szCs w:val="24"/>
          <w:highlight w:val="white"/>
          <w:lang w:val="en-US" w:eastAsia="zh-CN"/>
        </w:rPr>
        <w:t xml:space="preserve">分）</w:t>
      </w:r>
      <w:r>
        <w:rPr>
          <w:highlight w:val="white"/>
        </w:rPr>
      </w:r>
      <w:r/>
    </w:p>
    <w:p>
      <w:pPr>
        <w:pStyle w:val="873"/>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投标单位2022年1</w:t>
      </w:r>
      <w:r>
        <w:rPr>
          <w:rFonts w:hint="eastAsia" w:cs="宋体"/>
          <w:color w:val="auto"/>
          <w:szCs w:val="24"/>
          <w:highlight w:val="white"/>
          <w:lang w:val="en-US" w:eastAsia="zh-CN"/>
        </w:rPr>
        <w:t xml:space="preserve">1</w:t>
      </w:r>
      <w:r>
        <w:rPr>
          <w:rFonts w:hint="eastAsia" w:ascii="宋体" w:hAnsi="宋体" w:eastAsia="宋体" w:cs="宋体"/>
          <w:color w:val="auto"/>
          <w:szCs w:val="24"/>
          <w:highlight w:val="white"/>
        </w:rPr>
        <w:t xml:space="preserve">月1日（以签订合同日期为准）至今</w:t>
      </w:r>
      <w:r>
        <w:rPr>
          <w:rFonts w:hint="eastAsia" w:ascii="宋体" w:hAnsi="宋体" w:cs="宋体"/>
          <w:color w:val="auto"/>
          <w:sz w:val="24"/>
          <w:szCs w:val="24"/>
          <w:highlight w:val="white"/>
          <w:u w:val="none"/>
          <w:lang w:val="en-US" w:eastAsia="zh-CN" w:bidi="ar-SA"/>
        </w:rPr>
        <w:t xml:space="preserve">承接过类似产品</w:t>
      </w:r>
      <w:r>
        <w:rPr>
          <w:rFonts w:hint="eastAsia" w:ascii="宋体" w:hAnsi="宋体" w:eastAsia="宋体" w:cs="宋体"/>
          <w:color w:val="auto"/>
          <w:sz w:val="24"/>
          <w:szCs w:val="24"/>
          <w:highlight w:val="white"/>
          <w:u w:val="none"/>
          <w:lang w:val="en-US" w:eastAsia="zh-CN" w:bidi="ar-SA"/>
        </w:rPr>
        <w:t xml:space="preserve">业绩的</w:t>
      </w:r>
      <w:r>
        <w:rPr>
          <w:rFonts w:hint="eastAsia" w:ascii="宋体" w:hAnsi="宋体" w:eastAsia="宋体" w:cs="宋体"/>
          <w:color w:val="auto"/>
          <w:szCs w:val="24"/>
          <w:highlight w:val="white"/>
        </w:rPr>
        <w:t xml:space="preserve">，每提供一份得</w:t>
      </w: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分，最高</w:t>
      </w:r>
      <w:r>
        <w:rPr>
          <w:rFonts w:hint="eastAsia" w:cs="宋体"/>
          <w:color w:val="auto"/>
          <w:szCs w:val="24"/>
          <w:highlight w:val="white"/>
          <w:lang w:val="en-US" w:eastAsia="zh-CN"/>
        </w:rPr>
        <w:t xml:space="preserve">4</w:t>
      </w:r>
      <w:r>
        <w:rPr>
          <w:rFonts w:hint="eastAsia" w:ascii="宋体" w:hAnsi="宋体" w:eastAsia="宋体" w:cs="宋体"/>
          <w:color w:val="auto"/>
          <w:szCs w:val="24"/>
          <w:highlight w:val="white"/>
        </w:rPr>
        <w:t xml:space="preserve">分。</w:t>
      </w:r>
      <w:r>
        <w:rPr>
          <w:highlight w:val="white"/>
        </w:rPr>
      </w:r>
      <w:r/>
    </w:p>
    <w:p>
      <w:pPr>
        <w:pStyle w:val="873"/>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rPr>
        <w:t xml:space="preserve">注：投标文件中须提供合同</w:t>
      </w:r>
      <w:r>
        <w:rPr>
          <w:rFonts w:hint="eastAsia" w:ascii="宋体" w:hAnsi="宋体" w:cs="宋体"/>
          <w:b/>
          <w:color w:val="auto"/>
          <w:szCs w:val="21"/>
          <w:highlight w:val="white"/>
          <w:lang w:val="en-US" w:eastAsia="zh-CN"/>
        </w:rPr>
        <w:t xml:space="preserve">及合同对应的不少于50%发票扫描件并加盖投标单位公章</w:t>
      </w:r>
      <w:r>
        <w:rPr>
          <w:rFonts w:hint="eastAsia" w:ascii="宋体" w:hAnsi="宋体" w:eastAsia="宋体" w:cs="宋体"/>
          <w:b/>
          <w:bCs/>
          <w:color w:val="auto"/>
          <w:szCs w:val="24"/>
          <w:highlight w:val="white"/>
        </w:rPr>
        <w:t xml:space="preserve">，合同（包括合同首页、合同具体内容页、标的金额所在页、签字盖章页），未提供或资料提供不全的不得分。</w:t>
      </w:r>
      <w:r>
        <w:rPr>
          <w:highlight w:val="white"/>
        </w:rPr>
      </w:r>
      <w:r/>
    </w:p>
    <w:p>
      <w:pPr>
        <w:pStyle w:val="873"/>
        <w:pageBreakBefore w:val="0"/>
        <w:spacing w:line="360" w:lineRule="auto"/>
        <w:rPr>
          <w:rFonts w:hint="eastAsia" w:ascii="宋体" w:hAnsi="宋体" w:eastAsia="宋体" w:cs="宋体"/>
          <w:b/>
          <w:bCs w:val="0"/>
          <w:color w:val="auto"/>
          <w:highlight w:val="white"/>
        </w:rPr>
      </w:pPr>
      <w:r>
        <w:rPr>
          <w:rFonts w:hint="eastAsia" w:ascii="宋体" w:hAnsi="宋体" w:eastAsia="宋体" w:cs="宋体"/>
          <w:b/>
          <w:bCs w:val="0"/>
          <w:color w:val="auto"/>
          <w:highlight w:val="white"/>
          <w:lang w:val="en-US" w:eastAsia="zh-CN"/>
        </w:rPr>
      </w:r>
      <w:r>
        <w:rPr>
          <w:highlight w:val="white"/>
        </w:rPr>
      </w:r>
      <w:r/>
    </w:p>
    <w:p>
      <w:pPr>
        <w:pStyle w:val="873"/>
        <w:pageBreakBefore w:val="0"/>
        <w:spacing w:line="360" w:lineRule="auto"/>
        <w:rPr>
          <w:rFonts w:hint="eastAsia" w:ascii="宋体" w:hAnsi="宋体" w:eastAsia="宋体" w:cs="宋体"/>
          <w:b/>
          <w:bCs w:val="0"/>
          <w:color w:val="auto"/>
          <w:highlight w:val="white"/>
        </w:rPr>
      </w:pPr>
      <w:r>
        <w:rPr>
          <w:rFonts w:hint="eastAsia" w:ascii="宋体" w:hAnsi="宋体" w:eastAsia="宋体" w:cs="宋体"/>
          <w:b/>
          <w:bCs w:val="0"/>
          <w:color w:val="auto"/>
          <w:highlight w:val="white"/>
          <w:lang w:val="en-US" w:eastAsia="zh-CN"/>
        </w:rPr>
      </w:r>
      <w:r>
        <w:rPr>
          <w:highlight w:val="white"/>
        </w:rPr>
      </w:r>
      <w:r/>
    </w:p>
    <w:p>
      <w:pPr>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注：</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1、投标报价超过采购预算或最高限价的将不进入综合评审程序，也不得中标。</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2、投标单位关于付款步骤、交货期限、质保期如有负偏离的为无效投标。</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3、针对评分标准中评分的每一条，投标单位均应提供相关资料并作出相应说明供评委评判，不提供相关资料或提供的相关资料不清晰的视为不具备该项得分的条件。</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4、招标文件中要求加盖投标单位公章的，可用电子签章代替。</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highlight w:val="white"/>
        </w:rPr>
      </w:r>
      <w:r/>
    </w:p>
    <w:p>
      <w:pPr>
        <w:pStyle w:val="873"/>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r>
      <w:r>
        <w:rPr>
          <w:highlight w:val="white"/>
        </w:rPr>
      </w:r>
      <w:r/>
    </w:p>
    <w:p>
      <w:pPr>
        <w:pStyle w:val="873"/>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ind w:firstLine="482"/>
        <w:jc w:val="right"/>
        <w:pageBreakBefore w:val="0"/>
        <w:spacing w:line="360" w:lineRule="auto"/>
        <w:rPr>
          <w:rFonts w:hint="eastAsia" w:ascii="宋体" w:hAnsi="宋体" w:eastAsia="宋体" w:cs="宋体"/>
          <w:color w:val="auto"/>
          <w:highlight w:val="white"/>
        </w:rPr>
      </w:pPr>
      <w:r>
        <w:rPr>
          <w:rFonts w:hint="eastAsia" w:ascii="宋体" w:hAnsi="宋体" w:eastAsia="宋体" w:cs="宋体"/>
          <w:b/>
          <w:color w:val="auto"/>
          <w:szCs w:val="24"/>
          <w:highlight w:val="white"/>
        </w:rPr>
        <w:t xml:space="preserve">（全文完）</w:t>
      </w:r>
      <w:r>
        <w:rPr>
          <w:highlight w:val="white"/>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8097616"/>
      <w:rPr/>
    </w:sdtPr>
    <w:sdtContent>
      <w:p>
        <w:pPr>
          <w:pStyle w:val="881"/>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881"/>
      <w:jc w:val="center"/>
      <w:rPr>
        <w:rFonts w:hint="eastAsia" w:ascii="宋体" w:hAnsi="宋体" w:eastAsia="宋体"/>
      </w:rPr>
    </w:pPr>
    <w:r>
      <w:rPr>
        <w:rFonts w:hint="eastAsia"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left="0"/>
      <w:jc w:val="both"/>
      <w:spacing w:after="0" w:line="360" w:lineRule="auto"/>
      <w:rPr>
        <w:rFonts w:hint="default" w:ascii="宋体" w:hAnsi="宋体"/>
        <w:lang w:val="en-US"/>
      </w:rPr>
    </w:pPr>
    <w:r>
      <w:rPr>
        <w:rFonts w:hint="eastAsia" w:ascii="宋体" w:hAnsi="宋体" w:cs="宋体"/>
        <w:sz w:val="18"/>
        <w:szCs w:val="18"/>
      </w:rPr>
      <w:t xml:space="preserve">中思项目管理咨询有限公司                                                   </w:t>
    </w:r>
    <w:r>
      <w:rPr>
        <w:rFonts w:hint="eastAsia" w:ascii="宋体" w:hAnsi="宋体" w:cs="宋体"/>
        <w:sz w:val="18"/>
        <w:szCs w:val="18"/>
        <w:lang w:val="en-US" w:eastAsia="zh-CN"/>
      </w:rPr>
      <w:t xml:space="preserve">     </w:t>
    </w:r>
    <w:r>
      <w:rPr>
        <w:rFonts w:hint="eastAsia"/>
      </w:rPr>
      <w:t xml:space="preserve"> </w:t>
    </w:r>
    <w:r>
      <w:rPr>
        <w:rFonts w:hint="eastAsia" w:eastAsia="宋体"/>
        <w:lang w:eastAsia="zh-CN"/>
      </w:rPr>
      <w:t xml:space="preserve">JSZC-320507-SZZS-G2025-00</w:t>
    </w:r>
    <w:r>
      <w:rPr>
        <w:rFonts w:hint="eastAsia"/>
        <w:lang w:val="en-US" w:eastAsia="zh-CN"/>
      </w:rPr>
      <w:t xml:space="preserve">57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5"/>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71"/>
    <w:link w:val="870"/>
    <w:uiPriority w:val="9"/>
    <w:rPr>
      <w:rFonts w:ascii="Arial" w:hAnsi="Arial" w:eastAsia="Arial" w:cs="Arial"/>
      <w:sz w:val="40"/>
      <w:szCs w:val="40"/>
    </w:rPr>
  </w:style>
  <w:style w:type="paragraph" w:styleId="699">
    <w:name w:val="Heading 2"/>
    <w:basedOn w:val="869"/>
    <w:next w:val="869"/>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basedOn w:val="871"/>
    <w:link w:val="699"/>
    <w:uiPriority w:val="9"/>
    <w:rPr>
      <w:rFonts w:ascii="Arial" w:hAnsi="Arial" w:eastAsia="Arial" w:cs="Arial"/>
      <w:sz w:val="34"/>
    </w:rPr>
  </w:style>
  <w:style w:type="paragraph" w:styleId="701">
    <w:name w:val="Heading 3"/>
    <w:basedOn w:val="869"/>
    <w:next w:val="869"/>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basedOn w:val="871"/>
    <w:link w:val="701"/>
    <w:uiPriority w:val="9"/>
    <w:rPr>
      <w:rFonts w:ascii="Arial" w:hAnsi="Arial" w:eastAsia="Arial" w:cs="Arial"/>
      <w:sz w:val="30"/>
      <w:szCs w:val="30"/>
    </w:rPr>
  </w:style>
  <w:style w:type="paragraph" w:styleId="703">
    <w:name w:val="Heading 4"/>
    <w:basedOn w:val="869"/>
    <w:next w:val="869"/>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1"/>
    <w:link w:val="703"/>
    <w:uiPriority w:val="9"/>
    <w:rPr>
      <w:rFonts w:ascii="Arial" w:hAnsi="Arial" w:eastAsia="Arial" w:cs="Arial"/>
      <w:b/>
      <w:bCs/>
      <w:sz w:val="26"/>
      <w:szCs w:val="26"/>
    </w:rPr>
  </w:style>
  <w:style w:type="paragraph" w:styleId="705">
    <w:name w:val="Heading 5"/>
    <w:basedOn w:val="869"/>
    <w:next w:val="869"/>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1"/>
    <w:link w:val="705"/>
    <w:uiPriority w:val="9"/>
    <w:rPr>
      <w:rFonts w:ascii="Arial" w:hAnsi="Arial" w:eastAsia="Arial" w:cs="Arial"/>
      <w:b/>
      <w:bCs/>
      <w:sz w:val="24"/>
      <w:szCs w:val="24"/>
    </w:rPr>
  </w:style>
  <w:style w:type="paragraph" w:styleId="707">
    <w:name w:val="Heading 6"/>
    <w:basedOn w:val="869"/>
    <w:next w:val="869"/>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1"/>
    <w:link w:val="707"/>
    <w:uiPriority w:val="9"/>
    <w:rPr>
      <w:rFonts w:ascii="Arial" w:hAnsi="Arial" w:eastAsia="Arial" w:cs="Arial"/>
      <w:b/>
      <w:bCs/>
      <w:sz w:val="22"/>
      <w:szCs w:val="22"/>
    </w:rPr>
  </w:style>
  <w:style w:type="paragraph" w:styleId="709">
    <w:name w:val="Heading 7"/>
    <w:basedOn w:val="869"/>
    <w:next w:val="869"/>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1"/>
    <w:link w:val="709"/>
    <w:uiPriority w:val="9"/>
    <w:rPr>
      <w:rFonts w:ascii="Arial" w:hAnsi="Arial" w:eastAsia="Arial" w:cs="Arial"/>
      <w:b/>
      <w:bCs/>
      <w:i/>
      <w:iCs/>
      <w:sz w:val="22"/>
      <w:szCs w:val="22"/>
    </w:rPr>
  </w:style>
  <w:style w:type="paragraph" w:styleId="711">
    <w:name w:val="Heading 8"/>
    <w:basedOn w:val="869"/>
    <w:next w:val="869"/>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1"/>
    <w:link w:val="711"/>
    <w:uiPriority w:val="9"/>
    <w:rPr>
      <w:rFonts w:ascii="Arial" w:hAnsi="Arial" w:eastAsia="Arial" w:cs="Arial"/>
      <w:i/>
      <w:iCs/>
      <w:sz w:val="22"/>
      <w:szCs w:val="22"/>
    </w:rPr>
  </w:style>
  <w:style w:type="paragraph" w:styleId="713">
    <w:name w:val="Heading 9"/>
    <w:basedOn w:val="869"/>
    <w:next w:val="869"/>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1"/>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9"/>
    <w:next w:val="869"/>
    <w:link w:val="717"/>
    <w:uiPriority w:val="10"/>
    <w:qFormat/>
    <w:pPr>
      <w:contextualSpacing/>
      <w:spacing w:before="300" w:after="200"/>
    </w:pPr>
    <w:rPr>
      <w:sz w:val="48"/>
      <w:szCs w:val="48"/>
    </w:rPr>
  </w:style>
  <w:style w:type="character" w:styleId="717">
    <w:name w:val="Title Char"/>
    <w:basedOn w:val="871"/>
    <w:link w:val="716"/>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1"/>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1"/>
    <w:link w:val="883"/>
    <w:uiPriority w:val="99"/>
  </w:style>
  <w:style w:type="character" w:styleId="725">
    <w:name w:val="Footer Char"/>
    <w:basedOn w:val="871"/>
    <w:link w:val="881"/>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1"/>
    <w:uiPriority w:val="99"/>
  </w:style>
  <w:style w:type="table" w:styleId="728">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1"/>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1"/>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3"/>
    <w:uiPriority w:val="0"/>
    <w:qFormat/>
    <w:rPr>
      <w:rFonts w:ascii="Calibri" w:hAnsi="Calibri" w:eastAsia="宋体" w:cs="Times New Roman"/>
      <w:sz w:val="24"/>
      <w:lang w:val="en-US" w:eastAsia="zh-CN" w:bidi="ar-SA"/>
    </w:rPr>
  </w:style>
  <w:style w:type="paragraph" w:styleId="870">
    <w:name w:val="Heading 1"/>
    <w:basedOn w:val="869"/>
    <w:next w:val="869"/>
    <w:link w:val="901"/>
    <w:uiPriority w:val="0"/>
    <w:qFormat/>
    <w:pPr>
      <w:jc w:val="center"/>
      <w:keepLines/>
      <w:keepNext/>
      <w:spacing w:before="340" w:after="330" w:line="360" w:lineRule="auto"/>
      <w:outlineLvl w:val="0"/>
    </w:pPr>
    <w:rPr>
      <w:rFonts w:eastAsia="宋体"/>
      <w:b/>
      <w:bCs/>
      <w:sz w:val="44"/>
      <w:szCs w:val="44"/>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Body Text First Indent 2"/>
    <w:basedOn w:val="869"/>
    <w:uiPriority w:val="0"/>
    <w:qFormat/>
    <w:pPr>
      <w:ind w:firstLine="420"/>
      <w:spacing w:line="360" w:lineRule="auto"/>
    </w:pPr>
    <w:rPr>
      <w:rFonts w:ascii="宋体" w:hAnsi="宋体"/>
    </w:rPr>
  </w:style>
  <w:style w:type="paragraph" w:styleId="874">
    <w:name w:val="Normal Indent"/>
    <w:basedOn w:val="869"/>
    <w:next w:val="869"/>
    <w:uiPriority w:val="0"/>
    <w:qFormat/>
    <w:pPr>
      <w:ind w:firstLine="420"/>
    </w:pPr>
    <w:rPr>
      <w:rFonts w:eastAsia="楷体_GB2312"/>
    </w:rPr>
  </w:style>
  <w:style w:type="paragraph" w:styleId="875">
    <w:name w:val="Document Map"/>
    <w:basedOn w:val="869"/>
    <w:uiPriority w:val="0"/>
    <w:semiHidden/>
    <w:qFormat/>
    <w:pPr>
      <w:shd w:val="clear" w:color="auto" w:fill="000080"/>
    </w:pPr>
    <w:rPr>
      <w:sz w:val="21"/>
    </w:rPr>
  </w:style>
  <w:style w:type="paragraph" w:styleId="876">
    <w:name w:val="annotation text"/>
    <w:basedOn w:val="869"/>
    <w:link w:val="897"/>
    <w:uiPriority w:val="0"/>
    <w:qFormat/>
  </w:style>
  <w:style w:type="paragraph" w:styleId="877">
    <w:name w:val="Body Text"/>
    <w:basedOn w:val="869"/>
    <w:next w:val="874"/>
    <w:link w:val="903"/>
    <w:uiPriority w:val="0"/>
    <w:qFormat/>
    <w:pPr>
      <w:tabs>
        <w:tab w:val="left" w:pos="5250" w:leader="none"/>
      </w:tabs>
    </w:pPr>
    <w:rPr>
      <w:sz w:val="28"/>
    </w:rPr>
  </w:style>
  <w:style w:type="paragraph" w:styleId="878">
    <w:name w:val="Body Text Indent"/>
    <w:basedOn w:val="869"/>
    <w:uiPriority w:val="0"/>
    <w:qFormat/>
    <w:pPr>
      <w:ind w:left="420"/>
      <w:spacing w:after="120"/>
    </w:pPr>
    <w:rPr>
      <w:szCs w:val="21"/>
    </w:rPr>
  </w:style>
  <w:style w:type="paragraph" w:styleId="879">
    <w:name w:val="Date"/>
    <w:basedOn w:val="869"/>
    <w:next w:val="869"/>
    <w:uiPriority w:val="99"/>
    <w:qFormat/>
    <w:rPr>
      <w:rFonts w:ascii="宋体" w:hAnsi="宋体" w:eastAsia="楷体_GB2312"/>
    </w:rPr>
  </w:style>
  <w:style w:type="paragraph" w:styleId="880">
    <w:name w:val="Balloon Text"/>
    <w:basedOn w:val="869"/>
    <w:link w:val="896"/>
    <w:uiPriority w:val="0"/>
    <w:qFormat/>
    <w:rPr>
      <w:sz w:val="18"/>
      <w:szCs w:val="18"/>
    </w:rPr>
  </w:style>
  <w:style w:type="paragraph" w:styleId="881">
    <w:name w:val="Footer"/>
    <w:basedOn w:val="869"/>
    <w:link w:val="900"/>
    <w:uiPriority w:val="99"/>
    <w:qFormat/>
    <w:pPr>
      <w:tabs>
        <w:tab w:val="center" w:pos="4153" w:leader="none"/>
        <w:tab w:val="right" w:pos="8306" w:leader="none"/>
      </w:tabs>
    </w:pPr>
    <w:rPr>
      <w:rFonts w:eastAsia="楷体_GB2312"/>
      <w:sz w:val="18"/>
    </w:rPr>
  </w:style>
  <w:style w:type="paragraph" w:styleId="882">
    <w:name w:val="envelope return"/>
    <w:basedOn w:val="869"/>
    <w:uiPriority w:val="0"/>
    <w:qFormat/>
    <w:rPr>
      <w:rFonts w:ascii="Arial" w:hAnsi="Arial"/>
    </w:rPr>
  </w:style>
  <w:style w:type="paragraph" w:styleId="883">
    <w:name w:val="Header"/>
    <w:basedOn w:val="869"/>
    <w:uiPriority w:val="99"/>
    <w:qFormat/>
    <w:pPr>
      <w:jc w:val="center"/>
      <w:tabs>
        <w:tab w:val="center" w:pos="4153" w:leader="none"/>
        <w:tab w:val="right" w:pos="8306" w:leader="none"/>
      </w:tabs>
    </w:pPr>
    <w:rPr>
      <w:rFonts w:eastAsia="楷体_GB2312"/>
      <w:sz w:val="18"/>
    </w:rPr>
  </w:style>
  <w:style w:type="paragraph" w:styleId="884">
    <w:name w:val="toc 1"/>
    <w:basedOn w:val="869"/>
    <w:next w:val="869"/>
    <w:uiPriority w:val="39"/>
    <w:qFormat/>
    <w:rPr>
      <w:rFonts w:eastAsia="楷体_GB2312"/>
    </w:rPr>
  </w:style>
  <w:style w:type="paragraph" w:styleId="885">
    <w:name w:val="Body Text Indent 3"/>
    <w:basedOn w:val="869"/>
    <w:uiPriority w:val="99"/>
    <w:qFormat/>
    <w:pPr>
      <w:ind w:left="420"/>
      <w:spacing w:after="120"/>
    </w:pPr>
    <w:rPr>
      <w:sz w:val="16"/>
    </w:rPr>
  </w:style>
  <w:style w:type="paragraph" w:styleId="886">
    <w:name w:val="annotation subject"/>
    <w:basedOn w:val="876"/>
    <w:next w:val="876"/>
    <w:link w:val="898"/>
    <w:uiPriority w:val="0"/>
    <w:qFormat/>
    <w:rPr>
      <w:b/>
      <w:bCs/>
    </w:rPr>
  </w:style>
  <w:style w:type="paragraph" w:styleId="887">
    <w:name w:val="Body Text First Indent"/>
    <w:basedOn w:val="877"/>
    <w:link w:val="904"/>
    <w:uiPriority w:val="99"/>
    <w:unhideWhenUsed/>
    <w:qFormat/>
    <w:pPr>
      <w:ind w:firstLine="420"/>
      <w:spacing w:after="120"/>
      <w:tabs>
        <w:tab w:val="clear" w:pos="5250" w:leader="none"/>
      </w:tabs>
    </w:pPr>
    <w:rPr>
      <w:rFonts w:ascii="Times New Roman" w:hAnsi="Times New Roman"/>
      <w:sz w:val="24"/>
      <w:szCs w:val="24"/>
    </w:rPr>
  </w:style>
  <w:style w:type="table" w:styleId="888">
    <w:name w:val="Table Grid"/>
    <w:basedOn w:val="87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page number"/>
    <w:uiPriority w:val="0"/>
    <w:qFormat/>
  </w:style>
  <w:style w:type="character" w:styleId="890">
    <w:name w:val="Hyperlink"/>
    <w:basedOn w:val="871"/>
    <w:uiPriority w:val="99"/>
    <w:unhideWhenUsed/>
    <w:qFormat/>
    <w:rPr>
      <w:color w:val="0563c1" w:themeColor="hyperlink"/>
      <w:u w:val="single"/>
      <w14:textFill>
        <w14:solidFill>
          <w14:schemeClr w14:val="hlink"/>
        </w14:solidFill>
      </w14:textFill>
    </w:rPr>
  </w:style>
  <w:style w:type="character" w:styleId="891">
    <w:name w:val="annotation reference"/>
    <w:basedOn w:val="871"/>
    <w:uiPriority w:val="0"/>
    <w:qFormat/>
    <w:rPr>
      <w:sz w:val="21"/>
      <w:szCs w:val="21"/>
    </w:rPr>
  </w:style>
  <w:style w:type="paragraph" w:styleId="892" w:customStyle="1">
    <w:name w:val="段"/>
    <w:next w:val="86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93" w:customStyle="1">
    <w:name w:val="纯文本1"/>
    <w:basedOn w:val="869"/>
    <w:uiPriority w:val="0"/>
    <w:qFormat/>
    <w:rPr>
      <w:rFonts w:ascii="宋体" w:hAnsi="Courier New" w:eastAsia="楷体_GB2312"/>
      <w:sz w:val="26"/>
    </w:rPr>
  </w:style>
  <w:style w:type="character" w:styleId="894" w:customStyle="1">
    <w:name w:val="NormalCharacter"/>
    <w:uiPriority w:val="0"/>
    <w:semiHidden/>
    <w:qFormat/>
  </w:style>
  <w:style w:type="paragraph" w:styleId="895" w:customStyle="1">
    <w:name w:val="纯文本11"/>
    <w:basedOn w:val="869"/>
    <w:uiPriority w:val="0"/>
    <w:qFormat/>
    <w:rPr>
      <w:rFonts w:ascii="宋体" w:hAnsi="Courier New"/>
    </w:rPr>
  </w:style>
  <w:style w:type="character" w:styleId="896" w:customStyle="1">
    <w:name w:val="批注框文本 字符"/>
    <w:basedOn w:val="871"/>
    <w:link w:val="880"/>
    <w:uiPriority w:val="0"/>
    <w:qFormat/>
    <w:rPr>
      <w:rFonts w:ascii="Calibri" w:hAnsi="Calibri" w:eastAsia="宋体" w:cs="Times New Roman"/>
      <w:sz w:val="18"/>
      <w:szCs w:val="18"/>
    </w:rPr>
  </w:style>
  <w:style w:type="character" w:styleId="897" w:customStyle="1">
    <w:name w:val="批注文字 字符"/>
    <w:basedOn w:val="871"/>
    <w:link w:val="876"/>
    <w:uiPriority w:val="0"/>
    <w:qFormat/>
    <w:rPr>
      <w:rFonts w:ascii="Calibri" w:hAnsi="Calibri" w:eastAsia="宋体" w:cs="Times New Roman"/>
      <w:sz w:val="24"/>
    </w:rPr>
  </w:style>
  <w:style w:type="character" w:styleId="898" w:customStyle="1">
    <w:name w:val="批注主题 字符"/>
    <w:basedOn w:val="897"/>
    <w:link w:val="886"/>
    <w:uiPriority w:val="0"/>
    <w:qFormat/>
    <w:rPr>
      <w:rFonts w:ascii="Calibri" w:hAnsi="Calibri" w:eastAsia="宋体" w:cs="Times New Roman"/>
      <w:b/>
      <w:bCs/>
      <w:sz w:val="24"/>
    </w:rPr>
  </w:style>
  <w:style w:type="paragraph" w:styleId="899">
    <w:name w:val="List Paragraph"/>
    <w:basedOn w:val="869"/>
    <w:uiPriority w:val="34"/>
    <w:unhideWhenUsed/>
    <w:qFormat/>
    <w:pPr>
      <w:ind w:firstLine="420"/>
    </w:pPr>
  </w:style>
  <w:style w:type="character" w:styleId="900" w:customStyle="1">
    <w:name w:val="页脚 字符"/>
    <w:basedOn w:val="871"/>
    <w:link w:val="881"/>
    <w:uiPriority w:val="99"/>
    <w:qFormat/>
    <w:rPr>
      <w:rFonts w:ascii="Calibri" w:hAnsi="Calibri" w:eastAsia="楷体_GB2312"/>
      <w:sz w:val="18"/>
    </w:rPr>
  </w:style>
  <w:style w:type="character" w:styleId="901" w:customStyle="1">
    <w:name w:val="标题 1 字符"/>
    <w:basedOn w:val="871"/>
    <w:link w:val="870"/>
    <w:uiPriority w:val="0"/>
    <w:qFormat/>
    <w:rPr>
      <w:rFonts w:ascii="Calibri" w:hAnsi="Calibri" w:eastAsia="宋体"/>
      <w:b/>
      <w:bCs/>
      <w:sz w:val="44"/>
      <w:szCs w:val="44"/>
    </w:rPr>
  </w:style>
  <w:style w:type="paragraph" w:styleId="902" w:customStyle="1">
    <w:name w:val="TOC 标题1"/>
    <w:basedOn w:val="870"/>
    <w:next w:val="869"/>
    <w:uiPriority w:val="39"/>
    <w:semiHidden/>
    <w:unhideWhenUsed/>
    <w:qFormat/>
    <w:pPr>
      <w:spacing w:before="480" w:after="0" w:line="276" w:lineRule="auto"/>
      <w:outlineLvl w:val="9"/>
    </w:pPr>
    <w:rPr>
      <w:rFonts w:asciiTheme="majorHAnsi" w:hAnsiTheme="majorHAnsi" w:eastAsiaTheme="majorEastAsia" w:cstheme="majorBidi"/>
      <w:color w:val="2e75b6" w:themeColor="accent1" w:themeShade="BF"/>
      <w:sz w:val="28"/>
      <w:szCs w:val="28"/>
    </w:rPr>
  </w:style>
  <w:style w:type="character" w:styleId="903" w:customStyle="1">
    <w:name w:val="正文文本 字符"/>
    <w:basedOn w:val="871"/>
    <w:link w:val="877"/>
    <w:uiPriority w:val="0"/>
    <w:qFormat/>
    <w:rPr>
      <w:rFonts w:ascii="Calibri" w:hAnsi="Calibri"/>
      <w:sz w:val="28"/>
    </w:rPr>
  </w:style>
  <w:style w:type="character" w:styleId="904" w:customStyle="1">
    <w:name w:val="正文文本首行缩进 字符"/>
    <w:basedOn w:val="903"/>
    <w:link w:val="887"/>
    <w:uiPriority w:val="99"/>
    <w:qFormat/>
    <w:rPr>
      <w:rFonts w:ascii="Calibri" w:hAnsi="Calibri"/>
      <w:sz w:val="24"/>
      <w:szCs w:val="24"/>
    </w:rPr>
  </w:style>
  <w:style w:type="paragraph" w:styleId="905" w:customStyle="1">
    <w:name w:val="Default"/>
    <w:uiPriority w:val="0"/>
    <w:qFormat/>
    <w:pPr>
      <w:numPr>
        <w:ilvl w:val="0"/>
        <w:numId w:val="1"/>
      </w:numPr>
      <w:ind w:firstLine="411"/>
      <w:spacing w:line="360" w:lineRule="auto"/>
      <w:widowControl w:val="off"/>
    </w:pPr>
    <w:rPr>
      <w:rFonts w:ascii="Times New Roman" w:hAnsi="Times New Roman" w:eastAsia="宋体" w:cs="Calibri"/>
      <w:color w:val="000000"/>
      <w:sz w:val="24"/>
      <w:szCs w:val="24"/>
      <w:lang w:val="en-US" w:eastAsia="zh-CN" w:bidi="ar-SA"/>
    </w:rPr>
  </w:style>
  <w:style w:type="paragraph" w:styleId="906" w:customStyle="1">
    <w:name w:val="正文 A"/>
    <w:uiPriority w:val="99"/>
    <w:qFormat/>
    <w:pPr>
      <w:jc w:val="both"/>
      <w:widowControl w:val="off"/>
    </w:pPr>
    <w:rPr>
      <w:rFonts w:ascii="Times New Roman" w:hAnsi="Times New Roman" w:eastAsia="Arial Unicode MS" w:cs="Arial Unicode MS"/>
      <w:color w:val="000000"/>
      <w:sz w:val="21"/>
      <w:szCs w:val="21"/>
      <w:u w:val="none"/>
      <w:lang w:val="en-US"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8D15-D400-4F37-80C0-95C579374D32}"/>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中思项目管理咨询有限公司</dc:creator>
  <cp:lastModifiedBy>符美婷</cp:lastModifiedBy>
  <cp:revision>215</cp:revision>
  <dcterms:created xsi:type="dcterms:W3CDTF">2022-02-15T02:00:00Z</dcterms:created>
  <dcterms:modified xsi:type="dcterms:W3CDTF">2025-11-13T05:35:06Z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8972B1559B8C44BFB47A732D2D47EB0C_13</vt:lpwstr>
  </property>
  <property fmtid="{D5CDD505-2E9C-101B-9397-08002B2CF9AE}" pid="4" name="KSOTemplateDocerSaveRecord">
    <vt:lpwstr>eyJoZGlkIjoiMzEwNTM5NzYwMDRjMzkwZTVkZjY2ODkwMGIxNGU0OTUiLCJ1c2VySWQiOiIxNDQ0NjY2NjUyIn0=</vt:lpwstr>
  </property>
</Properties>
</file>